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0A938" w14:textId="6D79AAAE" w:rsidR="004D5CC7" w:rsidRDefault="004D5CC7" w:rsidP="004D5CC7">
      <w:pPr>
        <w:spacing w:line="240" w:lineRule="auto"/>
        <w:rPr>
          <w:rFonts w:ascii="Arial" w:hAnsi="Arial"/>
          <w:color w:val="000000"/>
          <w:sz w:val="24"/>
          <w:szCs w:val="24"/>
        </w:rPr>
      </w:pPr>
    </w:p>
    <w:p w14:paraId="44E0DE81" w14:textId="77777777" w:rsidR="00195724" w:rsidRDefault="00195724" w:rsidP="00195724">
      <w:pPr>
        <w:bidi/>
        <w:spacing w:line="360" w:lineRule="auto"/>
        <w:jc w:val="center"/>
        <w:rPr>
          <w:rFonts w:ascii="Arial" w:hAnsi="Arial"/>
          <w:color w:val="000000"/>
          <w:sz w:val="24"/>
          <w:szCs w:val="24"/>
          <w:rtl/>
        </w:rPr>
      </w:pPr>
    </w:p>
    <w:p w14:paraId="17AC39B4" w14:textId="30BFB072" w:rsidR="00195724" w:rsidRPr="00CB4085" w:rsidRDefault="00195724" w:rsidP="00195724">
      <w:pPr>
        <w:bidi/>
        <w:spacing w:line="360" w:lineRule="auto"/>
        <w:jc w:val="center"/>
        <w:rPr>
          <w:rFonts w:ascii="David" w:eastAsia="Alef" w:hAnsi="David" w:cs="David"/>
          <w:bCs/>
          <w:sz w:val="28"/>
          <w:szCs w:val="28"/>
          <w:u w:val="single"/>
        </w:rPr>
      </w:pPr>
      <w:r>
        <w:rPr>
          <w:rFonts w:ascii="David" w:eastAsia="Alef" w:hAnsi="David" w:cs="David" w:hint="cs"/>
          <w:bCs/>
          <w:sz w:val="28"/>
          <w:szCs w:val="28"/>
          <w:u w:val="single"/>
          <w:rtl/>
        </w:rPr>
        <w:t xml:space="preserve">סטנדרט חדרי ההנקה והשאיבה בקמפוס </w:t>
      </w:r>
    </w:p>
    <w:p w14:paraId="2DD19C9E" w14:textId="77777777" w:rsidR="00195724" w:rsidRPr="004A3F07" w:rsidRDefault="00195724" w:rsidP="00195724">
      <w:pPr>
        <w:bidi/>
        <w:spacing w:line="360" w:lineRule="auto"/>
        <w:jc w:val="both"/>
        <w:rPr>
          <w:rFonts w:ascii="David" w:eastAsia="Alef" w:hAnsi="David" w:cs="David"/>
          <w:b/>
          <w:bCs/>
          <w:sz w:val="24"/>
          <w:szCs w:val="24"/>
          <w:rtl/>
        </w:rPr>
      </w:pPr>
      <w:r w:rsidRPr="004A3F07">
        <w:rPr>
          <w:rFonts w:ascii="David" w:eastAsia="Alef" w:hAnsi="David" w:cs="David" w:hint="cs"/>
          <w:b/>
          <w:bCs/>
          <w:sz w:val="24"/>
          <w:szCs w:val="24"/>
          <w:rtl/>
        </w:rPr>
        <w:t>רקע</w:t>
      </w:r>
    </w:p>
    <w:p w14:paraId="5D72339C" w14:textId="77777777" w:rsidR="00195724" w:rsidRDefault="00195724" w:rsidP="00195724">
      <w:pPr>
        <w:bidi/>
        <w:spacing w:line="360" w:lineRule="auto"/>
        <w:jc w:val="both"/>
        <w:rPr>
          <w:rFonts w:ascii="David" w:eastAsia="Alef" w:hAnsi="David" w:cs="David"/>
          <w:sz w:val="24"/>
          <w:szCs w:val="24"/>
          <w:rtl/>
        </w:rPr>
      </w:pPr>
      <w:r w:rsidRPr="00CB4085">
        <w:rPr>
          <w:rFonts w:ascii="David" w:eastAsia="Alef" w:hAnsi="David" w:cs="David"/>
          <w:sz w:val="24"/>
          <w:szCs w:val="24"/>
          <w:rtl/>
        </w:rPr>
        <w:t xml:space="preserve">על פי </w:t>
      </w:r>
      <w:hyperlink r:id="rId8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>סעיף</w:t>
        </w:r>
      </w:hyperlink>
      <w:hyperlink r:id="rId9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 xml:space="preserve"> 12.2 </w:t>
        </w:r>
      </w:hyperlink>
      <w:hyperlink r:id="rId10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>לכללי</w:t>
        </w:r>
      </w:hyperlink>
      <w:hyperlink r:id="rId11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12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>זכויות</w:t>
        </w:r>
      </w:hyperlink>
      <w:hyperlink r:id="rId13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14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>הסטודנט</w:t>
        </w:r>
      </w:hyperlink>
      <w:hyperlink r:id="rId15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 xml:space="preserve"> (</w:t>
        </w:r>
      </w:hyperlink>
      <w:hyperlink r:id="rId16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>התאמות</w:t>
        </w:r>
      </w:hyperlink>
      <w:hyperlink r:id="rId17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18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>עקב</w:t>
        </w:r>
      </w:hyperlink>
      <w:hyperlink r:id="rId19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20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>טיפולי</w:t>
        </w:r>
      </w:hyperlink>
      <w:hyperlink r:id="rId21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22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>פוריות</w:t>
        </w:r>
      </w:hyperlink>
      <w:hyperlink r:id="rId23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 xml:space="preserve">, </w:t>
        </w:r>
      </w:hyperlink>
      <w:hyperlink r:id="rId24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>הריון</w:t>
        </w:r>
      </w:hyperlink>
      <w:hyperlink r:id="rId25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 xml:space="preserve">, </w:t>
        </w:r>
      </w:hyperlink>
      <w:hyperlink r:id="rId26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>לידה</w:t>
        </w:r>
      </w:hyperlink>
      <w:hyperlink r:id="rId27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 xml:space="preserve">, </w:t>
        </w:r>
      </w:hyperlink>
      <w:hyperlink r:id="rId28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>אימוץ</w:t>
        </w:r>
      </w:hyperlink>
      <w:hyperlink r:id="rId29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30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>או</w:t>
        </w:r>
      </w:hyperlink>
      <w:hyperlink r:id="rId31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32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>קבלת</w:t>
        </w:r>
      </w:hyperlink>
      <w:hyperlink r:id="rId33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34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>ילד</w:t>
        </w:r>
      </w:hyperlink>
      <w:hyperlink r:id="rId35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36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>למשמורת</w:t>
        </w:r>
      </w:hyperlink>
      <w:hyperlink r:id="rId37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38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>או</w:t>
        </w:r>
      </w:hyperlink>
      <w:hyperlink r:id="rId39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40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>אומנה</w:t>
        </w:r>
      </w:hyperlink>
      <w:hyperlink r:id="rId41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 xml:space="preserve">), </w:t>
        </w:r>
      </w:hyperlink>
      <w:hyperlink r:id="rId42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>תשע</w:t>
        </w:r>
      </w:hyperlink>
      <w:hyperlink r:id="rId43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>"</w:t>
        </w:r>
      </w:hyperlink>
      <w:hyperlink r:id="rId44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>ב</w:t>
        </w:r>
      </w:hyperlink>
      <w:hyperlink r:id="rId45" w:anchor="Seif11">
        <w:r w:rsidRPr="00CB4085">
          <w:rPr>
            <w:rFonts w:ascii="David" w:eastAsia="Alef" w:hAnsi="David" w:cs="David"/>
            <w:color w:val="1155CC"/>
            <w:sz w:val="24"/>
            <w:szCs w:val="24"/>
            <w:u w:val="single"/>
            <w:rtl/>
          </w:rPr>
          <w:t>-2012</w:t>
        </w:r>
      </w:hyperlink>
      <w:r w:rsidRPr="00CB4085">
        <w:rPr>
          <w:rFonts w:ascii="David" w:eastAsia="Alef" w:hAnsi="David" w:cs="David"/>
          <w:sz w:val="24"/>
          <w:szCs w:val="24"/>
          <w:rtl/>
        </w:rPr>
        <w:t>, על מוסד אקדמי להקצות בקמפוס ״חדר או בהתאם לצורך כמה חדרים, לצורך הנקה; חדר ההנקה יצויד ב</w:t>
      </w:r>
      <w:r w:rsidRPr="00CB4085">
        <w:rPr>
          <w:rFonts w:ascii="David" w:eastAsia="Alef" w:hAnsi="David" w:cs="David"/>
          <w:b/>
          <w:sz w:val="24"/>
          <w:szCs w:val="24"/>
          <w:rtl/>
        </w:rPr>
        <w:t>מקום ישיבה נוח</w:t>
      </w:r>
      <w:r w:rsidRPr="00CB4085">
        <w:rPr>
          <w:rFonts w:ascii="David" w:eastAsia="Alef" w:hAnsi="David" w:cs="David"/>
          <w:sz w:val="24"/>
          <w:szCs w:val="24"/>
        </w:rPr>
        <w:t>,</w:t>
      </w:r>
      <w:r>
        <w:rPr>
          <w:rFonts w:ascii="David" w:eastAsia="Alef" w:hAnsi="David" w:cs="David" w:hint="cs"/>
          <w:sz w:val="24"/>
          <w:szCs w:val="24"/>
          <w:rtl/>
        </w:rPr>
        <w:t xml:space="preserve"> </w:t>
      </w:r>
      <w:r w:rsidRPr="00CB4085">
        <w:rPr>
          <w:rFonts w:ascii="David" w:eastAsia="Alef" w:hAnsi="David" w:cs="David"/>
          <w:b/>
          <w:sz w:val="24"/>
          <w:szCs w:val="24"/>
          <w:rtl/>
        </w:rPr>
        <w:t>שקע חשמל</w:t>
      </w:r>
      <w:r>
        <w:rPr>
          <w:rFonts w:ascii="David" w:eastAsia="Alef" w:hAnsi="David" w:cs="David" w:hint="cs"/>
          <w:sz w:val="24"/>
          <w:szCs w:val="24"/>
          <w:rtl/>
        </w:rPr>
        <w:t xml:space="preserve">, </w:t>
      </w:r>
      <w:r w:rsidRPr="00CB4085">
        <w:rPr>
          <w:rFonts w:ascii="David" w:eastAsia="Alef" w:hAnsi="David" w:cs="David"/>
          <w:b/>
          <w:sz w:val="24"/>
          <w:szCs w:val="24"/>
          <w:rtl/>
        </w:rPr>
        <w:t>מק</w:t>
      </w:r>
      <w:r>
        <w:rPr>
          <w:rFonts w:ascii="David" w:eastAsia="Alef" w:hAnsi="David" w:cs="David" w:hint="cs"/>
          <w:b/>
          <w:sz w:val="24"/>
          <w:szCs w:val="24"/>
          <w:rtl/>
        </w:rPr>
        <w:t xml:space="preserve">רר, </w:t>
      </w:r>
      <w:r w:rsidRPr="00CB4085">
        <w:rPr>
          <w:rFonts w:ascii="David" w:eastAsia="Alef" w:hAnsi="David" w:cs="David"/>
          <w:b/>
          <w:sz w:val="24"/>
          <w:szCs w:val="24"/>
          <w:rtl/>
        </w:rPr>
        <w:t>משטח החתלה</w:t>
      </w:r>
      <w:r w:rsidRPr="00CB4085">
        <w:rPr>
          <w:rFonts w:ascii="David" w:eastAsia="Alef" w:hAnsi="David" w:cs="David"/>
          <w:sz w:val="24"/>
          <w:szCs w:val="24"/>
          <w:rtl/>
        </w:rPr>
        <w:t xml:space="preserve"> ו</w:t>
      </w:r>
      <w:r w:rsidRPr="00CB4085">
        <w:rPr>
          <w:rFonts w:ascii="David" w:eastAsia="Alef" w:hAnsi="David" w:cs="David"/>
          <w:b/>
          <w:sz w:val="24"/>
          <w:szCs w:val="24"/>
          <w:rtl/>
        </w:rPr>
        <w:t>בקרבת מקום גם כיור מים</w:t>
      </w:r>
      <w:r w:rsidRPr="00CB4085">
        <w:rPr>
          <w:rFonts w:ascii="David" w:eastAsia="Alef" w:hAnsi="David" w:cs="David"/>
          <w:sz w:val="24"/>
          <w:szCs w:val="24"/>
          <w:rtl/>
        </w:rPr>
        <w:t xml:space="preserve">״. </w:t>
      </w:r>
      <w:r>
        <w:rPr>
          <w:rFonts w:ascii="David" w:eastAsia="Alef" w:hAnsi="David" w:cs="David" w:hint="cs"/>
          <w:sz w:val="24"/>
          <w:szCs w:val="24"/>
          <w:rtl/>
        </w:rPr>
        <w:t>אמנם המסמך עוסק בחדרי הנקה לנשים, אולם ישנה חשיבות ל</w:t>
      </w:r>
      <w:r w:rsidRPr="00CB4085">
        <w:rPr>
          <w:rFonts w:ascii="David" w:eastAsia="Alef" w:hAnsi="David" w:cs="David"/>
          <w:sz w:val="24"/>
          <w:szCs w:val="24"/>
          <w:rtl/>
        </w:rPr>
        <w:t>הצבת משטחי החתלה גם מחוץ לחדרי ההנקה</w:t>
      </w:r>
      <w:r>
        <w:rPr>
          <w:rFonts w:ascii="David" w:eastAsia="Alef" w:hAnsi="David" w:cs="David" w:hint="cs"/>
          <w:sz w:val="24"/>
          <w:szCs w:val="24"/>
          <w:rtl/>
        </w:rPr>
        <w:t xml:space="preserve"> </w:t>
      </w:r>
      <w:r>
        <w:rPr>
          <w:rFonts w:ascii="David" w:eastAsia="Alef" w:hAnsi="David" w:cs="David"/>
          <w:sz w:val="24"/>
          <w:szCs w:val="24"/>
          <w:rtl/>
        </w:rPr>
        <w:t>–</w:t>
      </w:r>
      <w:r>
        <w:rPr>
          <w:rFonts w:ascii="David" w:eastAsia="Alef" w:hAnsi="David" w:cs="David" w:hint="cs"/>
          <w:sz w:val="24"/>
          <w:szCs w:val="24"/>
          <w:rtl/>
        </w:rPr>
        <w:t xml:space="preserve"> לטובת מטפלות ומטפלים אחרים בתינוקות הנמצאים בקמפוס.  </w:t>
      </w:r>
    </w:p>
    <w:p w14:paraId="452E720D" w14:textId="1F1D57C6" w:rsidR="00195724" w:rsidRPr="005E4C29" w:rsidRDefault="00195724" w:rsidP="00195724">
      <w:pPr>
        <w:bidi/>
        <w:spacing w:line="360" w:lineRule="auto"/>
        <w:jc w:val="both"/>
        <w:rPr>
          <w:rFonts w:ascii="David" w:eastAsia="Alef" w:hAnsi="David" w:cs="David"/>
          <w:sz w:val="24"/>
          <w:szCs w:val="24"/>
          <w:rtl/>
        </w:rPr>
      </w:pPr>
      <w:r>
        <w:rPr>
          <w:rFonts w:ascii="David" w:eastAsia="Alef" w:hAnsi="David" w:cs="David" w:hint="cs"/>
          <w:sz w:val="24"/>
          <w:szCs w:val="24"/>
          <w:rtl/>
        </w:rPr>
        <w:t>בקמפוס אוניברסיטת תל אביב פרושים כ- 14 חדרי הנקה ושאיבה. החדרים נבנו בשיתוף פעולה ובמימון של הפקולטות, הנציבות לשיוויון מגוון וקהילה ואגודת הסטודנטים והסטודנטיות. תחזוקת החדרים השוטפת היא באחריות</w:t>
      </w:r>
      <w:r>
        <w:rPr>
          <w:rFonts w:ascii="David" w:eastAsia="Alef" w:hAnsi="David" w:cs="David" w:hint="cs"/>
          <w:sz w:val="24"/>
          <w:szCs w:val="24"/>
          <w:rtl/>
        </w:rPr>
        <w:t xml:space="preserve"> </w:t>
      </w:r>
      <w:r>
        <w:rPr>
          <w:rFonts w:ascii="David" w:eastAsia="Alef" w:hAnsi="David" w:cs="David" w:hint="cs"/>
          <w:sz w:val="24"/>
          <w:szCs w:val="24"/>
          <w:rtl/>
        </w:rPr>
        <w:t>הפקולטות או הספריות בהן מממוקמים החדרים. במהלך תשפ"ב נעשתה סקירה של כל החדרים הקיימים</w:t>
      </w:r>
      <w:r>
        <w:rPr>
          <w:rFonts w:ascii="David" w:eastAsia="Alef" w:hAnsi="David" w:cs="David" w:hint="cs"/>
          <w:sz w:val="24"/>
          <w:szCs w:val="24"/>
          <w:rtl/>
        </w:rPr>
        <w:t xml:space="preserve"> מנת לבחון את המצב המצוי ולהציע סטנדרט למצב רצוי</w:t>
      </w:r>
      <w:r>
        <w:rPr>
          <w:rFonts w:ascii="David" w:eastAsia="Alef" w:hAnsi="David" w:cs="David" w:hint="cs"/>
          <w:sz w:val="24"/>
          <w:szCs w:val="24"/>
          <w:rtl/>
        </w:rPr>
        <w:t xml:space="preserve">. </w:t>
      </w:r>
      <w:r>
        <w:rPr>
          <w:rFonts w:ascii="David" w:eastAsia="Alef" w:hAnsi="David" w:cs="David" w:hint="cs"/>
          <w:sz w:val="24"/>
          <w:szCs w:val="24"/>
          <w:rtl/>
        </w:rPr>
        <w:t>הסקירה כללה בחינה של הסדרת חדרי הנקה במוסדות מקבילים בארץ ובעולם</w:t>
      </w:r>
      <w:r>
        <w:rPr>
          <w:rFonts w:ascii="David" w:eastAsia="Alef" w:hAnsi="David" w:cs="David" w:hint="cs"/>
          <w:sz w:val="24"/>
          <w:szCs w:val="24"/>
          <w:rtl/>
        </w:rPr>
        <w:t xml:space="preserve"> על מנת לייצר את הסטנדרט הרצוי. הסקירה מופיעה בהמשך המסמך.</w:t>
      </w:r>
    </w:p>
    <w:p w14:paraId="0C0BE264" w14:textId="77777777" w:rsidR="00195724" w:rsidRPr="005E4C29" w:rsidRDefault="00195724" w:rsidP="00195724">
      <w:pPr>
        <w:bidi/>
        <w:spacing w:after="0" w:line="360" w:lineRule="auto"/>
        <w:ind w:left="720"/>
        <w:jc w:val="both"/>
        <w:rPr>
          <w:rFonts w:ascii="David" w:eastAsia="Alef" w:hAnsi="David" w:cs="David"/>
          <w:b/>
          <w:sz w:val="24"/>
          <w:szCs w:val="24"/>
        </w:rPr>
      </w:pPr>
    </w:p>
    <w:p w14:paraId="7E8DB340" w14:textId="43BD1C33" w:rsidR="00195724" w:rsidRPr="00195724" w:rsidRDefault="00195724" w:rsidP="00195724">
      <w:pPr>
        <w:bidi/>
        <w:spacing w:line="360" w:lineRule="auto"/>
        <w:jc w:val="center"/>
        <w:rPr>
          <w:rFonts w:ascii="David" w:eastAsia="Alef" w:hAnsi="David" w:cs="David"/>
          <w:bCs/>
          <w:sz w:val="28"/>
          <w:szCs w:val="28"/>
          <w:rtl/>
        </w:rPr>
      </w:pPr>
      <w:r w:rsidRPr="00195724">
        <w:rPr>
          <w:rFonts w:ascii="David" w:eastAsia="Alef" w:hAnsi="David" w:cs="David" w:hint="cs"/>
          <w:bCs/>
          <w:sz w:val="28"/>
          <w:szCs w:val="28"/>
          <w:rtl/>
        </w:rPr>
        <w:t>הסטנדרט הרצוי</w:t>
      </w:r>
    </w:p>
    <w:p w14:paraId="6BFD9780" w14:textId="408933BD" w:rsidR="00195724" w:rsidRDefault="00195724" w:rsidP="00195724">
      <w:pPr>
        <w:bidi/>
        <w:spacing w:line="360" w:lineRule="auto"/>
        <w:ind w:left="270"/>
        <w:jc w:val="both"/>
        <w:rPr>
          <w:rFonts w:ascii="David" w:eastAsia="Alef" w:hAnsi="David" w:cs="David"/>
          <w:b/>
          <w:bCs/>
          <w:color w:val="1B1B1B"/>
          <w:sz w:val="24"/>
          <w:szCs w:val="24"/>
          <w:rtl/>
        </w:rPr>
      </w:pPr>
      <w:r w:rsidRPr="00CB4085">
        <w:rPr>
          <w:rFonts w:ascii="David" w:eastAsia="Alef" w:hAnsi="David" w:cs="David"/>
          <w:sz w:val="24"/>
          <w:szCs w:val="24"/>
          <w:rtl/>
        </w:rPr>
        <w:t xml:space="preserve">יש להסדיר אזור הנקה או שאיבה (לא חייב להיות חדר ייעודי אם אין אפשרות כזו) המקיים 3 תנאים: </w:t>
      </w:r>
    </w:p>
    <w:p w14:paraId="7AAA0C3F" w14:textId="77777777" w:rsidR="00195724" w:rsidRPr="000B46C2" w:rsidRDefault="00195724" w:rsidP="00195724">
      <w:pPr>
        <w:pStyle w:val="ab"/>
        <w:numPr>
          <w:ilvl w:val="0"/>
          <w:numId w:val="3"/>
        </w:numPr>
        <w:bidi/>
        <w:spacing w:line="360" w:lineRule="auto"/>
        <w:jc w:val="both"/>
        <w:rPr>
          <w:rFonts w:ascii="David" w:eastAsia="Alef" w:hAnsi="David" w:cs="David"/>
          <w:b/>
          <w:bCs/>
          <w:color w:val="1B1B1B"/>
          <w:sz w:val="24"/>
          <w:szCs w:val="24"/>
        </w:rPr>
      </w:pPr>
      <w:r w:rsidRPr="008B57DA">
        <w:rPr>
          <w:rFonts w:ascii="David" w:eastAsia="Alef" w:hAnsi="David" w:cs="David"/>
          <w:b/>
          <w:bCs/>
          <w:color w:val="1B1B1B"/>
          <w:sz w:val="24"/>
          <w:szCs w:val="24"/>
          <w:rtl/>
        </w:rPr>
        <w:t xml:space="preserve">על האזור </w:t>
      </w:r>
      <w:r>
        <w:rPr>
          <w:rFonts w:ascii="David" w:eastAsia="Alef" w:hAnsi="David" w:cs="David" w:hint="cs"/>
          <w:b/>
          <w:bCs/>
          <w:color w:val="1B1B1B"/>
          <w:sz w:val="24"/>
          <w:szCs w:val="24"/>
          <w:rtl/>
        </w:rPr>
        <w:t>לכלול</w:t>
      </w:r>
      <w:r w:rsidRPr="008B57DA">
        <w:rPr>
          <w:rFonts w:ascii="David" w:eastAsia="Alef" w:hAnsi="David" w:cs="David"/>
          <w:b/>
          <w:bCs/>
          <w:color w:val="1B1B1B"/>
          <w:sz w:val="24"/>
          <w:szCs w:val="24"/>
          <w:rtl/>
        </w:rPr>
        <w:t xml:space="preserve"> </w:t>
      </w:r>
      <w:r>
        <w:rPr>
          <w:rFonts w:ascii="David" w:eastAsia="Alef" w:hAnsi="David" w:cs="David" w:hint="cs"/>
          <w:b/>
          <w:bCs/>
          <w:color w:val="1B1B1B"/>
          <w:sz w:val="24"/>
          <w:szCs w:val="24"/>
          <w:rtl/>
        </w:rPr>
        <w:t xml:space="preserve">מקום ישיבה נוח ולידו </w:t>
      </w:r>
      <w:r w:rsidRPr="008B57DA">
        <w:rPr>
          <w:rFonts w:ascii="David" w:eastAsia="Alef" w:hAnsi="David" w:cs="David"/>
          <w:b/>
          <w:bCs/>
          <w:color w:val="1B1B1B"/>
          <w:sz w:val="24"/>
          <w:szCs w:val="24"/>
          <w:rtl/>
        </w:rPr>
        <w:t xml:space="preserve">משטח </w:t>
      </w:r>
      <w:r>
        <w:rPr>
          <w:rFonts w:ascii="David" w:eastAsia="Alef" w:hAnsi="David" w:cs="David" w:hint="cs"/>
          <w:b/>
          <w:bCs/>
          <w:color w:val="1B1B1B"/>
          <w:sz w:val="24"/>
          <w:szCs w:val="24"/>
          <w:rtl/>
        </w:rPr>
        <w:t>להנחת ציוד אישי ו</w:t>
      </w:r>
      <w:r w:rsidRPr="008B57DA">
        <w:rPr>
          <w:rFonts w:ascii="David" w:eastAsia="Alef" w:hAnsi="David" w:cs="David"/>
          <w:b/>
          <w:bCs/>
          <w:color w:val="1B1B1B"/>
          <w:sz w:val="24"/>
          <w:szCs w:val="24"/>
          <w:rtl/>
        </w:rPr>
        <w:t xml:space="preserve">ציוד </w:t>
      </w:r>
      <w:r>
        <w:rPr>
          <w:rFonts w:ascii="David" w:eastAsia="Alef" w:hAnsi="David" w:cs="David" w:hint="cs"/>
          <w:b/>
          <w:bCs/>
          <w:color w:val="1B1B1B"/>
          <w:sz w:val="24"/>
          <w:szCs w:val="24"/>
          <w:rtl/>
        </w:rPr>
        <w:t>שאיבה</w:t>
      </w:r>
      <w:r w:rsidRPr="008B57DA">
        <w:rPr>
          <w:rFonts w:ascii="David" w:eastAsia="Alef" w:hAnsi="David" w:cs="David"/>
          <w:b/>
          <w:bCs/>
          <w:color w:val="1B1B1B"/>
          <w:sz w:val="24"/>
          <w:szCs w:val="24"/>
          <w:rtl/>
        </w:rPr>
        <w:t>, שקע חשמל</w:t>
      </w:r>
      <w:r>
        <w:rPr>
          <w:rFonts w:ascii="David" w:eastAsia="Alef" w:hAnsi="David" w:cs="David" w:hint="cs"/>
          <w:b/>
          <w:bCs/>
          <w:color w:val="1B1B1B"/>
          <w:sz w:val="24"/>
          <w:szCs w:val="24"/>
          <w:rtl/>
        </w:rPr>
        <w:t>, מקרר, משטח החתלה, כיור מים בקרבת מקום</w:t>
      </w:r>
      <w:r w:rsidRPr="008B57DA">
        <w:rPr>
          <w:rFonts w:ascii="David" w:eastAsia="Alef" w:hAnsi="David" w:cs="David"/>
          <w:b/>
          <w:bCs/>
          <w:color w:val="1B1B1B"/>
          <w:sz w:val="24"/>
          <w:szCs w:val="24"/>
          <w:rtl/>
        </w:rPr>
        <w:t>.</w:t>
      </w:r>
    </w:p>
    <w:p w14:paraId="68A4CBBD" w14:textId="77777777" w:rsidR="00195724" w:rsidRDefault="00195724" w:rsidP="00195724">
      <w:pPr>
        <w:pStyle w:val="ab"/>
        <w:numPr>
          <w:ilvl w:val="0"/>
          <w:numId w:val="3"/>
        </w:numPr>
        <w:bidi/>
        <w:spacing w:line="360" w:lineRule="auto"/>
        <w:jc w:val="both"/>
        <w:rPr>
          <w:rFonts w:ascii="David" w:eastAsia="Alef" w:hAnsi="David" w:cs="David"/>
          <w:b/>
          <w:bCs/>
          <w:color w:val="1B1B1B"/>
          <w:sz w:val="24"/>
          <w:szCs w:val="24"/>
        </w:rPr>
      </w:pPr>
      <w:r w:rsidRPr="008B57DA">
        <w:rPr>
          <w:rFonts w:ascii="David" w:eastAsia="Alef" w:hAnsi="David" w:cs="David"/>
          <w:b/>
          <w:bCs/>
          <w:color w:val="1B1B1B"/>
          <w:sz w:val="24"/>
          <w:szCs w:val="24"/>
          <w:rtl/>
        </w:rPr>
        <w:t>עליו לאפשר פרטיות (כלומר ש</w:t>
      </w:r>
      <w:r>
        <w:rPr>
          <w:rFonts w:ascii="David" w:eastAsia="Alef" w:hAnsi="David" w:cs="David" w:hint="cs"/>
          <w:b/>
          <w:bCs/>
          <w:color w:val="1B1B1B"/>
          <w:sz w:val="24"/>
          <w:szCs w:val="24"/>
          <w:rtl/>
        </w:rPr>
        <w:t xml:space="preserve">אדם אחר </w:t>
      </w:r>
      <w:r w:rsidRPr="008B57DA">
        <w:rPr>
          <w:rFonts w:ascii="David" w:eastAsia="Alef" w:hAnsi="David" w:cs="David"/>
          <w:b/>
          <w:bCs/>
          <w:color w:val="1B1B1B"/>
          <w:sz w:val="24"/>
          <w:szCs w:val="24"/>
          <w:rtl/>
        </w:rPr>
        <w:t>לא י</w:t>
      </w:r>
      <w:r>
        <w:rPr>
          <w:rFonts w:ascii="David" w:eastAsia="Alef" w:hAnsi="David" w:cs="David" w:hint="cs"/>
          <w:b/>
          <w:bCs/>
          <w:color w:val="1B1B1B"/>
          <w:sz w:val="24"/>
          <w:szCs w:val="24"/>
          <w:rtl/>
        </w:rPr>
        <w:t xml:space="preserve">וכל </w:t>
      </w:r>
      <w:r w:rsidRPr="008B57DA">
        <w:rPr>
          <w:rFonts w:ascii="David" w:eastAsia="Alef" w:hAnsi="David" w:cs="David"/>
          <w:b/>
          <w:bCs/>
          <w:color w:val="1B1B1B"/>
          <w:sz w:val="24"/>
          <w:szCs w:val="24"/>
          <w:rtl/>
        </w:rPr>
        <w:t xml:space="preserve">לראות את האישה המניקה/שואבת)  ומוגן מהפרעה. </w:t>
      </w:r>
    </w:p>
    <w:p w14:paraId="1528FF6F" w14:textId="77777777" w:rsidR="00195724" w:rsidRDefault="00195724" w:rsidP="00195724">
      <w:pPr>
        <w:pStyle w:val="ab"/>
        <w:numPr>
          <w:ilvl w:val="0"/>
          <w:numId w:val="3"/>
        </w:numPr>
        <w:bidi/>
        <w:spacing w:line="360" w:lineRule="auto"/>
        <w:jc w:val="both"/>
        <w:rPr>
          <w:rFonts w:ascii="David" w:eastAsia="Alef" w:hAnsi="David" w:cs="David"/>
          <w:b/>
          <w:bCs/>
          <w:color w:val="1B1B1B"/>
          <w:sz w:val="24"/>
          <w:szCs w:val="24"/>
        </w:rPr>
      </w:pPr>
      <w:r w:rsidRPr="008B57DA">
        <w:rPr>
          <w:rFonts w:ascii="David" w:eastAsia="Alef" w:hAnsi="David" w:cs="David"/>
          <w:b/>
          <w:bCs/>
          <w:color w:val="1B1B1B"/>
          <w:sz w:val="24"/>
          <w:szCs w:val="24"/>
          <w:rtl/>
        </w:rPr>
        <w:t>המקום אינו יכול להיות חדר שירותים</w:t>
      </w:r>
      <w:r>
        <w:rPr>
          <w:rFonts w:ascii="David" w:eastAsia="Alef" w:hAnsi="David" w:cs="David" w:hint="cs"/>
          <w:b/>
          <w:bCs/>
          <w:color w:val="1B1B1B"/>
          <w:sz w:val="24"/>
          <w:szCs w:val="24"/>
          <w:rtl/>
        </w:rPr>
        <w:t>.</w:t>
      </w:r>
    </w:p>
    <w:p w14:paraId="60DBFCC5" w14:textId="77777777" w:rsidR="00195724" w:rsidRPr="005E4C29" w:rsidRDefault="00195724" w:rsidP="00195724">
      <w:pPr>
        <w:pStyle w:val="ab"/>
        <w:bidi/>
        <w:spacing w:line="360" w:lineRule="auto"/>
        <w:ind w:left="630"/>
        <w:jc w:val="both"/>
        <w:rPr>
          <w:rFonts w:ascii="David" w:eastAsia="Alef" w:hAnsi="David" w:cs="David"/>
          <w:b/>
          <w:bCs/>
          <w:color w:val="1B1B1B"/>
          <w:sz w:val="24"/>
          <w:szCs w:val="24"/>
          <w:rtl/>
        </w:rPr>
      </w:pPr>
    </w:p>
    <w:p w14:paraId="4A943DD8" w14:textId="77777777" w:rsidR="00195724" w:rsidRDefault="00195724" w:rsidP="00195724">
      <w:pPr>
        <w:bidi/>
        <w:spacing w:line="360" w:lineRule="auto"/>
        <w:jc w:val="both"/>
        <w:rPr>
          <w:rFonts w:ascii="David" w:eastAsia="Alef" w:hAnsi="David" w:cs="David"/>
          <w:color w:val="1B1B1B"/>
          <w:sz w:val="24"/>
          <w:szCs w:val="24"/>
          <w:rtl/>
        </w:rPr>
      </w:pPr>
      <w:r w:rsidRPr="00195724">
        <w:rPr>
          <w:rFonts w:ascii="David" w:eastAsia="Alef" w:hAnsi="David" w:cs="David" w:hint="cs"/>
          <w:color w:val="1B1B1B"/>
          <w:sz w:val="24"/>
          <w:szCs w:val="24"/>
          <w:u w:val="single"/>
          <w:rtl/>
        </w:rPr>
        <w:t>להלן הדגשים</w:t>
      </w:r>
      <w:r>
        <w:rPr>
          <w:rFonts w:ascii="David" w:eastAsia="Alef" w:hAnsi="David" w:cs="David" w:hint="cs"/>
          <w:color w:val="1B1B1B"/>
          <w:sz w:val="24"/>
          <w:szCs w:val="24"/>
          <w:rtl/>
        </w:rPr>
        <w:t xml:space="preserve">: </w:t>
      </w:r>
    </w:p>
    <w:p w14:paraId="3FC12B09" w14:textId="76F5B100" w:rsidR="00195724" w:rsidRDefault="00195724" w:rsidP="00195724">
      <w:pPr>
        <w:bidi/>
        <w:spacing w:line="360" w:lineRule="auto"/>
        <w:jc w:val="both"/>
        <w:rPr>
          <w:rFonts w:ascii="David" w:eastAsia="Alef" w:hAnsi="David" w:cs="David"/>
          <w:color w:val="1B1B1B"/>
          <w:sz w:val="24"/>
          <w:szCs w:val="24"/>
          <w:rtl/>
        </w:rPr>
      </w:pPr>
      <w:r w:rsidRPr="00481648">
        <w:rPr>
          <w:rFonts w:ascii="David" w:eastAsia="Alef" w:hAnsi="David" w:cs="David"/>
          <w:bCs/>
          <w:color w:val="1B1B1B"/>
          <w:sz w:val="24"/>
          <w:szCs w:val="24"/>
          <w:rtl/>
        </w:rPr>
        <w:t>פרטיות</w:t>
      </w:r>
      <w:r>
        <w:rPr>
          <w:rFonts w:ascii="David" w:eastAsia="Alef" w:hAnsi="David" w:cs="David" w:hint="cs"/>
          <w:bCs/>
          <w:color w:val="1B1B1B"/>
          <w:sz w:val="24"/>
          <w:szCs w:val="24"/>
          <w:rtl/>
        </w:rPr>
        <w:t xml:space="preserve">: </w:t>
      </w:r>
      <w:r w:rsidRPr="00CB4085">
        <w:rPr>
          <w:rFonts w:ascii="David" w:eastAsia="Alef" w:hAnsi="David" w:cs="David"/>
          <w:sz w:val="24"/>
          <w:szCs w:val="24"/>
          <w:rtl/>
        </w:rPr>
        <w:t>האפשרות</w:t>
      </w:r>
      <w:r w:rsidRPr="00CB4085">
        <w:rPr>
          <w:rFonts w:ascii="David" w:eastAsia="Alef" w:hAnsi="David" w:cs="David"/>
          <w:color w:val="1B1B1B"/>
          <w:sz w:val="24"/>
          <w:szCs w:val="24"/>
          <w:rtl/>
        </w:rPr>
        <w:t xml:space="preserve"> לנעול את חדר ההנקה תאפשר לנשים להרגיש בטוחות ונינוחות. במידה ואין אפשרות לנעול את החדר, יש לשים שלט מחוץ לדלת ובו הנחיה ברורה לא לה</w:t>
      </w:r>
      <w:r>
        <w:rPr>
          <w:rFonts w:ascii="David" w:eastAsia="Alef" w:hAnsi="David" w:cs="David" w:hint="cs"/>
          <w:color w:val="1B1B1B"/>
          <w:sz w:val="24"/>
          <w:szCs w:val="24"/>
          <w:rtl/>
        </w:rPr>
        <w:t>י</w:t>
      </w:r>
      <w:r w:rsidRPr="00CB4085">
        <w:rPr>
          <w:rFonts w:ascii="David" w:eastAsia="Alef" w:hAnsi="David" w:cs="David"/>
          <w:color w:val="1B1B1B"/>
          <w:sz w:val="24"/>
          <w:szCs w:val="24"/>
          <w:rtl/>
        </w:rPr>
        <w:t>כנס לחדר בזמן השימוש בו.</w:t>
      </w:r>
      <w:r>
        <w:rPr>
          <w:rFonts w:ascii="David" w:eastAsia="Alef" w:hAnsi="David" w:cs="David" w:hint="cs"/>
          <w:color w:val="1B1B1B"/>
          <w:sz w:val="24"/>
          <w:szCs w:val="24"/>
          <w:rtl/>
        </w:rPr>
        <w:t xml:space="preserve"> </w:t>
      </w:r>
      <w:r w:rsidRPr="00CB4085">
        <w:rPr>
          <w:rFonts w:ascii="David" w:eastAsia="Alef" w:hAnsi="David" w:cs="David"/>
          <w:color w:val="1B1B1B"/>
          <w:sz w:val="24"/>
          <w:szCs w:val="24"/>
          <w:rtl/>
        </w:rPr>
        <w:t>ניתן להוסיף וילון או חציצה כלשהי בין הדלת לפנים החדר כדי להוסיף שכבת פרטיות נוספת כאשר הדלת נפתחת מבחוץ.</w:t>
      </w:r>
      <w:r>
        <w:rPr>
          <w:rFonts w:ascii="David" w:eastAsia="Alef" w:hAnsi="David" w:cs="David" w:hint="cs"/>
          <w:color w:val="1B1B1B"/>
          <w:sz w:val="24"/>
          <w:szCs w:val="24"/>
          <w:rtl/>
        </w:rPr>
        <w:t xml:space="preserve"> </w:t>
      </w:r>
      <w:r w:rsidRPr="00CB4085">
        <w:rPr>
          <w:rFonts w:ascii="David" w:eastAsia="Alef" w:hAnsi="David" w:cs="David"/>
          <w:color w:val="1B1B1B"/>
          <w:sz w:val="24"/>
          <w:szCs w:val="24"/>
          <w:rtl/>
        </w:rPr>
        <w:t xml:space="preserve">אסור שבתוך חדרי ההנקה יהיו מצלמות או כל סוג של אמצעי הקלטה ויזואליים. בחדר המיועד למספר משתמשות יש להקפיד </w:t>
      </w:r>
      <w:r>
        <w:rPr>
          <w:rFonts w:ascii="David" w:eastAsia="Alef" w:hAnsi="David" w:cs="David" w:hint="cs"/>
          <w:color w:val="1B1B1B"/>
          <w:sz w:val="24"/>
          <w:szCs w:val="24"/>
          <w:rtl/>
        </w:rPr>
        <w:t xml:space="preserve">ככל האפשר </w:t>
      </w:r>
      <w:r w:rsidRPr="00CB4085">
        <w:rPr>
          <w:rFonts w:ascii="David" w:eastAsia="Alef" w:hAnsi="David" w:cs="David"/>
          <w:color w:val="1B1B1B"/>
          <w:sz w:val="24"/>
          <w:szCs w:val="24"/>
          <w:rtl/>
        </w:rPr>
        <w:t>על פרטיות עבור כל אחת מה</w:t>
      </w:r>
      <w:r>
        <w:rPr>
          <w:rFonts w:ascii="David" w:eastAsia="Alef" w:hAnsi="David" w:cs="David" w:hint="cs"/>
          <w:color w:val="1B1B1B"/>
          <w:sz w:val="24"/>
          <w:szCs w:val="24"/>
          <w:rtl/>
        </w:rPr>
        <w:t>ן</w:t>
      </w:r>
      <w:r w:rsidRPr="00CB4085">
        <w:rPr>
          <w:rFonts w:ascii="David" w:eastAsia="Alef" w:hAnsi="David" w:cs="David"/>
          <w:color w:val="1B1B1B"/>
          <w:sz w:val="24"/>
          <w:szCs w:val="24"/>
          <w:rtl/>
        </w:rPr>
        <w:t xml:space="preserve">: וילונות, מסכים, פרגודים או תאים יכולים לספק חללים אישיים בתוך חדר המיועד למספר משתמשות. </w:t>
      </w:r>
    </w:p>
    <w:p w14:paraId="7CB46CD2" w14:textId="77777777" w:rsidR="00195724" w:rsidRDefault="00195724" w:rsidP="00195724">
      <w:pPr>
        <w:bidi/>
        <w:spacing w:line="360" w:lineRule="auto"/>
        <w:ind w:left="270"/>
        <w:jc w:val="both"/>
        <w:rPr>
          <w:rFonts w:ascii="David" w:eastAsia="Alef" w:hAnsi="David" w:cs="David"/>
          <w:color w:val="1B1B1B"/>
          <w:sz w:val="24"/>
          <w:szCs w:val="24"/>
          <w:rtl/>
        </w:rPr>
      </w:pPr>
      <w:r w:rsidRPr="00481648">
        <w:rPr>
          <w:rFonts w:ascii="David" w:eastAsia="Alef" w:hAnsi="David" w:cs="David"/>
          <w:bCs/>
          <w:color w:val="1B1B1B"/>
          <w:sz w:val="24"/>
          <w:szCs w:val="24"/>
          <w:rtl/>
        </w:rPr>
        <w:t>גודל מומלץ לחדר הנקה קבוע</w:t>
      </w:r>
      <w:r>
        <w:rPr>
          <w:rFonts w:ascii="David" w:eastAsia="Alef" w:hAnsi="David" w:cs="David" w:hint="cs"/>
          <w:b/>
          <w:color w:val="1B1B1B"/>
          <w:sz w:val="24"/>
          <w:szCs w:val="24"/>
          <w:rtl/>
        </w:rPr>
        <w:t xml:space="preserve">: </w:t>
      </w:r>
      <w:r>
        <w:rPr>
          <w:rFonts w:ascii="David" w:eastAsia="Alef" w:hAnsi="David" w:cs="David" w:hint="cs"/>
          <w:color w:val="1B1B1B"/>
          <w:sz w:val="24"/>
          <w:szCs w:val="24"/>
          <w:rtl/>
        </w:rPr>
        <w:t xml:space="preserve">הסטנדרט בארה"ב קובע כי </w:t>
      </w:r>
      <w:r w:rsidRPr="00CB4085">
        <w:rPr>
          <w:rFonts w:ascii="David" w:eastAsia="Alef" w:hAnsi="David" w:cs="David"/>
          <w:color w:val="1B1B1B"/>
          <w:sz w:val="24"/>
          <w:szCs w:val="24"/>
          <w:rtl/>
        </w:rPr>
        <w:t xml:space="preserve">גודלו של חדר </w:t>
      </w:r>
      <w:r>
        <w:rPr>
          <w:rFonts w:ascii="David" w:eastAsia="Alef" w:hAnsi="David" w:cs="David" w:hint="cs"/>
          <w:color w:val="1B1B1B"/>
          <w:sz w:val="24"/>
          <w:szCs w:val="24"/>
          <w:rtl/>
        </w:rPr>
        <w:t>הנקה יהיה לכל הפחות</w:t>
      </w:r>
      <w:r w:rsidRPr="00CB4085">
        <w:rPr>
          <w:rFonts w:ascii="David" w:eastAsia="Alef" w:hAnsi="David" w:cs="David"/>
          <w:color w:val="1B1B1B"/>
          <w:sz w:val="24"/>
          <w:szCs w:val="24"/>
          <w:rtl/>
        </w:rPr>
        <w:t xml:space="preserve">: 1.2 מטר על 1.5. </w:t>
      </w:r>
    </w:p>
    <w:p w14:paraId="4C773F5C" w14:textId="10C1FA85" w:rsidR="00195724" w:rsidRPr="00195724" w:rsidRDefault="00195724" w:rsidP="00195724">
      <w:pPr>
        <w:bidi/>
        <w:spacing w:line="360" w:lineRule="auto"/>
        <w:ind w:left="270"/>
        <w:jc w:val="both"/>
        <w:rPr>
          <w:rFonts w:ascii="David" w:eastAsia="Alef" w:hAnsi="David" w:cs="David"/>
          <w:color w:val="1B1B1B"/>
          <w:sz w:val="24"/>
          <w:szCs w:val="24"/>
        </w:rPr>
      </w:pPr>
      <w:r>
        <w:rPr>
          <w:rFonts w:ascii="David" w:eastAsia="Alef" w:hAnsi="David" w:cs="David" w:hint="cs"/>
          <w:bCs/>
          <w:color w:val="1B1B1B"/>
          <w:sz w:val="24"/>
          <w:szCs w:val="24"/>
          <w:rtl/>
        </w:rPr>
        <w:lastRenderedPageBreak/>
        <w:t>מיקום החדרים</w:t>
      </w:r>
      <w:r w:rsidRPr="005E4C29">
        <w:rPr>
          <w:rFonts w:ascii="David" w:eastAsia="Alef" w:hAnsi="David" w:cs="David" w:hint="cs"/>
          <w:b/>
          <w:color w:val="1B1B1B"/>
          <w:sz w:val="24"/>
          <w:szCs w:val="24"/>
          <w:rtl/>
        </w:rPr>
        <w:t>:</w:t>
      </w:r>
      <w:r>
        <w:rPr>
          <w:rFonts w:ascii="David" w:eastAsia="Alef" w:hAnsi="David" w:cs="David" w:hint="cs"/>
          <w:b/>
          <w:color w:val="1B1B1B"/>
          <w:sz w:val="24"/>
          <w:szCs w:val="24"/>
          <w:rtl/>
        </w:rPr>
        <w:t xml:space="preserve"> </w:t>
      </w:r>
      <w:r w:rsidRPr="00CB4085">
        <w:rPr>
          <w:rFonts w:ascii="David" w:eastAsia="Alef" w:hAnsi="David" w:cs="David"/>
          <w:color w:val="1B1B1B"/>
          <w:sz w:val="24"/>
          <w:szCs w:val="24"/>
          <w:rtl/>
        </w:rPr>
        <w:t>החדרים צריכים להיות מפוזרים</w:t>
      </w:r>
      <w:r>
        <w:rPr>
          <w:rFonts w:ascii="David" w:eastAsia="Alef" w:hAnsi="David" w:cs="David" w:hint="cs"/>
          <w:color w:val="1B1B1B"/>
          <w:sz w:val="24"/>
          <w:szCs w:val="24"/>
          <w:rtl/>
        </w:rPr>
        <w:t xml:space="preserve"> בפקולטות ברחבי הקמפוס. הם צריכים להיות נגישים והגישה אליהם צריכה להיות זמינה וסבירה מבחינת מרחק. </w:t>
      </w:r>
      <w:r w:rsidRPr="00CB4085">
        <w:rPr>
          <w:rFonts w:ascii="David" w:eastAsia="Alef" w:hAnsi="David" w:cs="David"/>
          <w:color w:val="1B1B1B"/>
          <w:sz w:val="24"/>
          <w:szCs w:val="24"/>
          <w:rtl/>
        </w:rPr>
        <w:t xml:space="preserve"> </w:t>
      </w:r>
    </w:p>
    <w:p w14:paraId="15C684C4" w14:textId="77777777" w:rsidR="00195724" w:rsidRPr="00CB4085" w:rsidRDefault="00195724" w:rsidP="0019572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70"/>
        <w:jc w:val="both"/>
        <w:rPr>
          <w:rFonts w:ascii="David" w:eastAsia="Alef" w:hAnsi="David" w:cs="David"/>
          <w:color w:val="1B1B1B"/>
          <w:sz w:val="24"/>
          <w:szCs w:val="24"/>
        </w:rPr>
      </w:pPr>
      <w:r>
        <w:rPr>
          <w:rFonts w:ascii="David" w:eastAsia="Alef" w:hAnsi="David" w:cs="David" w:hint="cs"/>
          <w:color w:val="1B1B1B"/>
          <w:sz w:val="24"/>
          <w:szCs w:val="24"/>
          <w:rtl/>
        </w:rPr>
        <w:t>החדרים</w:t>
      </w:r>
      <w:r w:rsidRPr="00CB4085">
        <w:rPr>
          <w:rFonts w:ascii="David" w:eastAsia="Alef" w:hAnsi="David" w:cs="David"/>
          <w:color w:val="1B1B1B"/>
          <w:sz w:val="24"/>
          <w:szCs w:val="24"/>
          <w:rtl/>
        </w:rPr>
        <w:t xml:space="preserve"> צריכים להיות סמוכים לחדר שבו ניתן לשטוף ידיים וחלקי ציוד השאיבה. </w:t>
      </w:r>
    </w:p>
    <w:p w14:paraId="7BE00C98" w14:textId="77777777" w:rsidR="00195724" w:rsidRDefault="00195724" w:rsidP="0019572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70"/>
        <w:jc w:val="both"/>
        <w:rPr>
          <w:rFonts w:ascii="David" w:eastAsia="Alef" w:hAnsi="David" w:cs="David"/>
          <w:color w:val="1B1B1B"/>
          <w:sz w:val="24"/>
          <w:szCs w:val="24"/>
          <w:rtl/>
        </w:rPr>
      </w:pPr>
      <w:r>
        <w:rPr>
          <w:rFonts w:ascii="David" w:eastAsia="Alef" w:hAnsi="David" w:cs="David" w:hint="cs"/>
          <w:color w:val="1B1B1B"/>
          <w:sz w:val="24"/>
          <w:szCs w:val="24"/>
          <w:rtl/>
        </w:rPr>
        <w:t>על החדרים</w:t>
      </w:r>
      <w:r w:rsidRPr="00CB4085">
        <w:rPr>
          <w:rFonts w:ascii="David" w:eastAsia="Alef" w:hAnsi="David" w:cs="David"/>
          <w:color w:val="1B1B1B"/>
          <w:sz w:val="24"/>
          <w:szCs w:val="24"/>
          <w:rtl/>
        </w:rPr>
        <w:t xml:space="preserve"> להיות רחוקים מסכנת חשיפה לחומרים מסוכנים, לרעשים או גורמי סיכון אחרים.</w:t>
      </w:r>
    </w:p>
    <w:p w14:paraId="5D5028AA" w14:textId="77777777" w:rsidR="00195724" w:rsidRDefault="00195724" w:rsidP="0019572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David" w:eastAsia="Alef" w:hAnsi="David" w:cs="David"/>
          <w:b/>
          <w:bCs/>
          <w:color w:val="1B1B1B"/>
          <w:sz w:val="24"/>
          <w:szCs w:val="24"/>
          <w:rtl/>
        </w:rPr>
      </w:pPr>
      <w:r>
        <w:rPr>
          <w:rFonts w:ascii="David" w:eastAsia="Alef" w:hAnsi="David" w:cs="David" w:hint="cs"/>
          <w:b/>
          <w:bCs/>
          <w:color w:val="1B1B1B"/>
          <w:sz w:val="24"/>
          <w:szCs w:val="24"/>
          <w:rtl/>
        </w:rPr>
        <w:t>שילוט:</w:t>
      </w:r>
    </w:p>
    <w:p w14:paraId="6734EEED" w14:textId="77777777" w:rsidR="00195724" w:rsidRPr="005E4C29" w:rsidRDefault="00195724" w:rsidP="00195724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="David" w:eastAsia="Alef" w:hAnsi="David" w:cs="David"/>
          <w:b/>
          <w:bCs/>
          <w:color w:val="1B1B1B"/>
          <w:sz w:val="24"/>
          <w:szCs w:val="24"/>
          <w:rtl/>
        </w:rPr>
      </w:pPr>
      <w:r w:rsidRPr="005E4C29">
        <w:rPr>
          <w:rFonts w:ascii="David" w:eastAsia="Alef" w:hAnsi="David" w:cs="David" w:hint="cs"/>
          <w:b/>
          <w:color w:val="1B1B1B"/>
          <w:sz w:val="24"/>
          <w:szCs w:val="24"/>
          <w:rtl/>
        </w:rPr>
        <w:t>נדרש שילוט מכוון לחדר ההנקה בכניסה לבניין ובקומה שבה נמצא החדר.</w:t>
      </w:r>
    </w:p>
    <w:p w14:paraId="74BEECE3" w14:textId="77777777" w:rsidR="00195724" w:rsidRPr="00CB4085" w:rsidRDefault="00195724" w:rsidP="00195724">
      <w:pPr>
        <w:numPr>
          <w:ilvl w:val="0"/>
          <w:numId w:val="5"/>
        </w:numPr>
        <w:bidi/>
        <w:spacing w:after="0" w:line="360" w:lineRule="auto"/>
        <w:jc w:val="both"/>
        <w:rPr>
          <w:rFonts w:ascii="David" w:eastAsia="Alef" w:hAnsi="David" w:cs="David"/>
          <w:sz w:val="24"/>
          <w:szCs w:val="24"/>
        </w:rPr>
      </w:pPr>
      <w:r>
        <w:rPr>
          <w:rFonts w:ascii="David" w:eastAsia="Alef" w:hAnsi="David" w:cs="David" w:hint="cs"/>
          <w:sz w:val="24"/>
          <w:szCs w:val="24"/>
          <w:rtl/>
        </w:rPr>
        <w:t xml:space="preserve">יש להציב שלט </w:t>
      </w:r>
      <w:r w:rsidRPr="00CB4085">
        <w:rPr>
          <w:rFonts w:ascii="David" w:eastAsia="Alef" w:hAnsi="David" w:cs="David"/>
          <w:sz w:val="24"/>
          <w:szCs w:val="24"/>
          <w:rtl/>
        </w:rPr>
        <w:t>בכניסה לחדר (כולל בקשה לדפוק בדלת לפני הכניסה) - בעברית, ערבית ואנגלית</w:t>
      </w:r>
      <w:r>
        <w:rPr>
          <w:rFonts w:ascii="David" w:eastAsia="Alef" w:hAnsi="David" w:cs="David" w:hint="cs"/>
          <w:sz w:val="24"/>
          <w:szCs w:val="24"/>
          <w:rtl/>
        </w:rPr>
        <w:t>.</w:t>
      </w:r>
    </w:p>
    <w:p w14:paraId="519BF4EC" w14:textId="67492279" w:rsidR="00195724" w:rsidRDefault="00195724" w:rsidP="00195724">
      <w:pPr>
        <w:numPr>
          <w:ilvl w:val="0"/>
          <w:numId w:val="5"/>
        </w:numPr>
        <w:bidi/>
        <w:spacing w:after="0" w:line="360" w:lineRule="auto"/>
        <w:jc w:val="both"/>
        <w:rPr>
          <w:rFonts w:ascii="David" w:eastAsia="Alef" w:hAnsi="David" w:cs="David"/>
          <w:sz w:val="24"/>
          <w:szCs w:val="24"/>
        </w:rPr>
      </w:pPr>
      <w:r w:rsidRPr="00CB4085">
        <w:rPr>
          <w:rFonts w:ascii="David" w:eastAsia="Alef" w:hAnsi="David" w:cs="David"/>
          <w:sz w:val="24"/>
          <w:szCs w:val="24"/>
          <w:rtl/>
        </w:rPr>
        <w:t xml:space="preserve">בכניסה לחדר (וגם ברשימת חדרי ההנקה) </w:t>
      </w:r>
      <w:r>
        <w:rPr>
          <w:rFonts w:ascii="David" w:eastAsia="Alef" w:hAnsi="David" w:cs="David"/>
          <w:sz w:val="24"/>
          <w:szCs w:val="24"/>
          <w:rtl/>
        </w:rPr>
        <w:t>–</w:t>
      </w:r>
      <w:r w:rsidRPr="00CB4085">
        <w:rPr>
          <w:rFonts w:ascii="David" w:eastAsia="Alef" w:hAnsi="David" w:cs="David"/>
          <w:sz w:val="24"/>
          <w:szCs w:val="24"/>
          <w:rtl/>
        </w:rPr>
        <w:t xml:space="preserve"> </w:t>
      </w:r>
      <w:r>
        <w:rPr>
          <w:rFonts w:ascii="David" w:eastAsia="Alef" w:hAnsi="David" w:cs="David" w:hint="cs"/>
          <w:sz w:val="24"/>
          <w:szCs w:val="24"/>
          <w:rtl/>
        </w:rPr>
        <w:t>יש לציין מספר ט</w:t>
      </w:r>
      <w:r w:rsidRPr="00CB4085">
        <w:rPr>
          <w:rFonts w:ascii="David" w:eastAsia="Alef" w:hAnsi="David" w:cs="David"/>
          <w:sz w:val="24"/>
          <w:szCs w:val="24"/>
          <w:rtl/>
        </w:rPr>
        <w:t>לפון של אב הבית</w:t>
      </w:r>
      <w:r>
        <w:rPr>
          <w:rFonts w:ascii="David" w:eastAsia="Alef" w:hAnsi="David" w:cs="David" w:hint="cs"/>
          <w:sz w:val="24"/>
          <w:szCs w:val="24"/>
          <w:rtl/>
        </w:rPr>
        <w:t xml:space="preserve"> או גורם אחראי אחר.</w:t>
      </w:r>
    </w:p>
    <w:p w14:paraId="7BBC6348" w14:textId="77777777" w:rsidR="00195724" w:rsidRPr="00195724" w:rsidRDefault="00195724" w:rsidP="00195724">
      <w:pPr>
        <w:bidi/>
        <w:spacing w:after="0" w:line="360" w:lineRule="auto"/>
        <w:ind w:left="720"/>
        <w:jc w:val="both"/>
        <w:rPr>
          <w:rFonts w:ascii="David" w:eastAsia="Alef" w:hAnsi="David" w:cs="David"/>
          <w:sz w:val="24"/>
          <w:szCs w:val="24"/>
          <w:rtl/>
        </w:rPr>
      </w:pPr>
    </w:p>
    <w:p w14:paraId="6C9212AD" w14:textId="77777777" w:rsidR="00195724" w:rsidRPr="005E4C29" w:rsidRDefault="00195724" w:rsidP="00195724">
      <w:pPr>
        <w:bidi/>
        <w:spacing w:line="360" w:lineRule="auto"/>
        <w:jc w:val="both"/>
        <w:rPr>
          <w:rFonts w:ascii="David" w:eastAsia="Alef" w:hAnsi="David" w:cs="David"/>
          <w:b/>
          <w:bCs/>
          <w:sz w:val="24"/>
          <w:szCs w:val="24"/>
          <w:rtl/>
        </w:rPr>
      </w:pPr>
      <w:r w:rsidRPr="009126BE">
        <w:rPr>
          <w:rFonts w:ascii="David" w:eastAsia="Alef" w:hAnsi="David" w:cs="David" w:hint="cs"/>
          <w:b/>
          <w:bCs/>
          <w:sz w:val="24"/>
          <w:szCs w:val="24"/>
          <w:rtl/>
        </w:rPr>
        <w:t>תכולה</w:t>
      </w:r>
      <w:r>
        <w:rPr>
          <w:rFonts w:ascii="David" w:eastAsia="Alef" w:hAnsi="David" w:cs="David" w:hint="cs"/>
          <w:b/>
          <w:bCs/>
          <w:sz w:val="24"/>
          <w:szCs w:val="24"/>
          <w:rtl/>
        </w:rPr>
        <w:t xml:space="preserve">: </w:t>
      </w:r>
      <w:r w:rsidRPr="009126BE">
        <w:rPr>
          <w:rFonts w:ascii="David" w:eastAsia="Alef" w:hAnsi="David" w:cs="David"/>
          <w:sz w:val="24"/>
          <w:szCs w:val="24"/>
          <w:rtl/>
        </w:rPr>
        <w:t xml:space="preserve">להלן הצעה לרשימת פריטים </w:t>
      </w:r>
      <w:r w:rsidRPr="009126BE">
        <w:rPr>
          <w:rFonts w:ascii="David" w:eastAsia="Alef" w:hAnsi="David" w:cs="David" w:hint="cs"/>
          <w:sz w:val="24"/>
          <w:szCs w:val="24"/>
          <w:rtl/>
        </w:rPr>
        <w:t xml:space="preserve">שיכולים לסייע בשמירה על פרטיות בחדר, </w:t>
      </w:r>
      <w:proofErr w:type="spellStart"/>
      <w:r w:rsidRPr="009126BE">
        <w:rPr>
          <w:rFonts w:ascii="David" w:eastAsia="Alef" w:hAnsi="David" w:cs="David" w:hint="cs"/>
          <w:sz w:val="24"/>
          <w:szCs w:val="24"/>
          <w:rtl/>
        </w:rPr>
        <w:t>הנגשתו</w:t>
      </w:r>
      <w:proofErr w:type="spellEnd"/>
      <w:r w:rsidRPr="009126BE">
        <w:rPr>
          <w:rFonts w:ascii="David" w:eastAsia="Alef" w:hAnsi="David" w:cs="David" w:hint="cs"/>
          <w:sz w:val="24"/>
          <w:szCs w:val="24"/>
          <w:rtl/>
        </w:rPr>
        <w:t xml:space="preserve"> ושימוש נעים, נוח ובטיחותי בו:</w:t>
      </w:r>
    </w:p>
    <w:p w14:paraId="3AE37567" w14:textId="77777777" w:rsidR="00195724" w:rsidRPr="005E4C29" w:rsidRDefault="00195724" w:rsidP="00195724">
      <w:pPr>
        <w:pStyle w:val="ab"/>
        <w:numPr>
          <w:ilvl w:val="0"/>
          <w:numId w:val="4"/>
        </w:numPr>
        <w:bidi/>
        <w:spacing w:line="360" w:lineRule="auto"/>
        <w:jc w:val="both"/>
        <w:rPr>
          <w:rFonts w:ascii="David" w:eastAsia="Alef" w:hAnsi="David" w:cs="David"/>
          <w:sz w:val="24"/>
          <w:szCs w:val="24"/>
        </w:rPr>
      </w:pPr>
      <w:r w:rsidRPr="005E4C29">
        <w:rPr>
          <w:rFonts w:ascii="David" w:eastAsia="Alef" w:hAnsi="David" w:cs="David"/>
          <w:sz w:val="24"/>
          <w:szCs w:val="24"/>
          <w:rtl/>
        </w:rPr>
        <w:t>כורסה נוחה להנקה</w:t>
      </w:r>
    </w:p>
    <w:p w14:paraId="431BC251" w14:textId="77777777" w:rsidR="00195724" w:rsidRPr="005E4C29" w:rsidRDefault="00195724" w:rsidP="00195724">
      <w:pPr>
        <w:pStyle w:val="ab"/>
        <w:numPr>
          <w:ilvl w:val="0"/>
          <w:numId w:val="6"/>
        </w:numPr>
        <w:bidi/>
        <w:spacing w:line="360" w:lineRule="auto"/>
        <w:jc w:val="both"/>
        <w:rPr>
          <w:rFonts w:ascii="David" w:eastAsia="Alef" w:hAnsi="David" w:cs="David"/>
          <w:sz w:val="24"/>
          <w:szCs w:val="24"/>
        </w:rPr>
      </w:pPr>
      <w:r w:rsidRPr="005E4C29">
        <w:rPr>
          <w:rFonts w:ascii="David" w:eastAsia="Alef" w:hAnsi="David" w:cs="David" w:hint="cs"/>
          <w:sz w:val="24"/>
          <w:szCs w:val="24"/>
          <w:rtl/>
        </w:rPr>
        <w:t xml:space="preserve">חשיבה ארגונומית בעת תכנון החדר </w:t>
      </w:r>
      <w:r w:rsidRPr="005E4C29">
        <w:rPr>
          <w:rFonts w:ascii="David" w:eastAsia="Alef" w:hAnsi="David" w:cs="David"/>
          <w:sz w:val="24"/>
          <w:szCs w:val="24"/>
          <w:rtl/>
        </w:rPr>
        <w:t>–</w:t>
      </w:r>
      <w:r w:rsidRPr="005E4C29">
        <w:rPr>
          <w:rFonts w:ascii="David" w:eastAsia="Alef" w:hAnsi="David" w:cs="David" w:hint="cs"/>
          <w:sz w:val="24"/>
          <w:szCs w:val="24"/>
          <w:rtl/>
        </w:rPr>
        <w:t xml:space="preserve"> לדוגמה שולחן בגובה מתאים לכורסת ההנקה</w:t>
      </w:r>
      <w:r>
        <w:rPr>
          <w:rFonts w:ascii="David" w:eastAsia="Alef" w:hAnsi="David" w:cs="David" w:hint="cs"/>
          <w:sz w:val="24"/>
          <w:szCs w:val="24"/>
          <w:rtl/>
        </w:rPr>
        <w:t>.</w:t>
      </w:r>
    </w:p>
    <w:p w14:paraId="1AFA655C" w14:textId="77777777" w:rsidR="00195724" w:rsidRPr="005E4C29" w:rsidRDefault="00195724" w:rsidP="00195724">
      <w:pPr>
        <w:pStyle w:val="ab"/>
        <w:numPr>
          <w:ilvl w:val="0"/>
          <w:numId w:val="6"/>
        </w:numPr>
        <w:bidi/>
        <w:spacing w:line="360" w:lineRule="auto"/>
        <w:jc w:val="both"/>
        <w:rPr>
          <w:rFonts w:ascii="David" w:eastAsia="Alef" w:hAnsi="David" w:cs="David"/>
          <w:sz w:val="24"/>
          <w:szCs w:val="24"/>
        </w:rPr>
      </w:pPr>
      <w:r w:rsidRPr="005E4C29">
        <w:rPr>
          <w:rFonts w:ascii="David" w:eastAsia="Alef" w:hAnsi="David" w:cs="David"/>
          <w:sz w:val="24"/>
          <w:szCs w:val="24"/>
          <w:rtl/>
        </w:rPr>
        <w:t>פרגוד</w:t>
      </w:r>
      <w:r w:rsidRPr="005E4C29">
        <w:rPr>
          <w:rFonts w:ascii="David" w:eastAsia="Alef" w:hAnsi="David" w:cs="David" w:hint="cs"/>
          <w:sz w:val="24"/>
          <w:szCs w:val="24"/>
          <w:rtl/>
        </w:rPr>
        <w:t xml:space="preserve"> או וילון בחדר</w:t>
      </w:r>
      <w:r w:rsidRPr="005E4C29">
        <w:rPr>
          <w:rFonts w:ascii="David" w:eastAsia="Alef" w:hAnsi="David" w:cs="David"/>
          <w:sz w:val="24"/>
          <w:szCs w:val="24"/>
          <w:rtl/>
        </w:rPr>
        <w:t xml:space="preserve"> (לצורך פרטיות בהנקה, החלפת בגדים במקרה הצורך)</w:t>
      </w:r>
      <w:r>
        <w:rPr>
          <w:rFonts w:ascii="David" w:eastAsia="Alef" w:hAnsi="David" w:cs="David" w:hint="cs"/>
          <w:sz w:val="24"/>
          <w:szCs w:val="24"/>
          <w:rtl/>
        </w:rPr>
        <w:t>.</w:t>
      </w:r>
    </w:p>
    <w:p w14:paraId="130F3C49" w14:textId="5E2E6BD8" w:rsidR="00195724" w:rsidRPr="005E4C29" w:rsidRDefault="00195724" w:rsidP="00195724">
      <w:pPr>
        <w:pStyle w:val="ab"/>
        <w:numPr>
          <w:ilvl w:val="0"/>
          <w:numId w:val="6"/>
        </w:numPr>
        <w:bidi/>
        <w:spacing w:line="360" w:lineRule="auto"/>
        <w:jc w:val="both"/>
        <w:rPr>
          <w:rFonts w:ascii="David" w:eastAsia="Alef" w:hAnsi="David" w:cs="David"/>
          <w:sz w:val="24"/>
          <w:szCs w:val="24"/>
        </w:rPr>
      </w:pPr>
      <w:r w:rsidRPr="005E4C29">
        <w:rPr>
          <w:rFonts w:ascii="David" w:eastAsia="Alef" w:hAnsi="David" w:cs="David"/>
          <w:sz w:val="24"/>
          <w:szCs w:val="24"/>
          <w:rtl/>
        </w:rPr>
        <w:t>פח</w:t>
      </w:r>
      <w:r w:rsidR="006F7627">
        <w:rPr>
          <w:rFonts w:ascii="David" w:eastAsia="Alef" w:hAnsi="David" w:cs="David" w:hint="cs"/>
          <w:sz w:val="24"/>
          <w:szCs w:val="24"/>
          <w:rtl/>
        </w:rPr>
        <w:t xml:space="preserve"> נסגר</w:t>
      </w:r>
    </w:p>
    <w:p w14:paraId="4A888965" w14:textId="77777777" w:rsidR="00195724" w:rsidRPr="00CB4085" w:rsidRDefault="00195724" w:rsidP="00195724">
      <w:pPr>
        <w:numPr>
          <w:ilvl w:val="0"/>
          <w:numId w:val="7"/>
        </w:numPr>
        <w:bidi/>
        <w:spacing w:after="0" w:line="360" w:lineRule="auto"/>
        <w:jc w:val="both"/>
        <w:rPr>
          <w:rFonts w:ascii="David" w:eastAsia="Alef" w:hAnsi="David" w:cs="David"/>
          <w:sz w:val="24"/>
          <w:szCs w:val="24"/>
        </w:rPr>
      </w:pPr>
      <w:proofErr w:type="spellStart"/>
      <w:r w:rsidRPr="00CB4085">
        <w:rPr>
          <w:rFonts w:ascii="David" w:eastAsia="Alef" w:hAnsi="David" w:cs="David"/>
          <w:sz w:val="24"/>
          <w:szCs w:val="24"/>
          <w:rtl/>
        </w:rPr>
        <w:t>אלכוג׳ל</w:t>
      </w:r>
      <w:proofErr w:type="spellEnd"/>
    </w:p>
    <w:p w14:paraId="730BCF77" w14:textId="77777777" w:rsidR="00195724" w:rsidRPr="00503CA2" w:rsidRDefault="00195724" w:rsidP="00195724">
      <w:pPr>
        <w:numPr>
          <w:ilvl w:val="0"/>
          <w:numId w:val="7"/>
        </w:numPr>
        <w:bidi/>
        <w:spacing w:after="0" w:line="360" w:lineRule="auto"/>
        <w:jc w:val="both"/>
        <w:rPr>
          <w:rFonts w:ascii="David" w:eastAsia="Alef" w:hAnsi="David" w:cs="David"/>
          <w:sz w:val="24"/>
          <w:szCs w:val="24"/>
        </w:rPr>
      </w:pPr>
      <w:r w:rsidRPr="00503CA2">
        <w:rPr>
          <w:rFonts w:ascii="David" w:eastAsia="Alef" w:hAnsi="David" w:cs="David"/>
          <w:sz w:val="24"/>
          <w:szCs w:val="24"/>
          <w:rtl/>
        </w:rPr>
        <w:t>כיור עם סבון - לצורך שטיפת ידיים לפני שאיבה או הנקה או לאחר החתלה</w:t>
      </w:r>
      <w:r>
        <w:rPr>
          <w:rFonts w:ascii="David" w:eastAsia="Alef" w:hAnsi="David" w:cs="David" w:hint="cs"/>
          <w:sz w:val="24"/>
          <w:szCs w:val="24"/>
          <w:rtl/>
        </w:rPr>
        <w:t>.</w:t>
      </w:r>
    </w:p>
    <w:p w14:paraId="2722F806" w14:textId="77777777" w:rsidR="00195724" w:rsidRPr="00CB4085" w:rsidRDefault="00195724" w:rsidP="00195724">
      <w:pPr>
        <w:numPr>
          <w:ilvl w:val="0"/>
          <w:numId w:val="7"/>
        </w:numPr>
        <w:bidi/>
        <w:spacing w:after="0" w:line="360" w:lineRule="auto"/>
        <w:jc w:val="both"/>
        <w:rPr>
          <w:rFonts w:ascii="David" w:eastAsia="Alef" w:hAnsi="David" w:cs="David"/>
          <w:sz w:val="24"/>
          <w:szCs w:val="24"/>
        </w:rPr>
      </w:pPr>
      <w:r w:rsidRPr="00CB4085">
        <w:rPr>
          <w:rFonts w:ascii="David" w:eastAsia="Alef" w:hAnsi="David" w:cs="David"/>
          <w:sz w:val="24"/>
          <w:szCs w:val="24"/>
          <w:rtl/>
        </w:rPr>
        <w:t>מתקן מייבש כלים</w:t>
      </w:r>
      <w:r>
        <w:rPr>
          <w:rFonts w:ascii="David" w:eastAsia="Alef" w:hAnsi="David" w:cs="David" w:hint="cs"/>
          <w:sz w:val="24"/>
          <w:szCs w:val="24"/>
          <w:rtl/>
        </w:rPr>
        <w:t xml:space="preserve"> (עבור ציוד השאיבה)</w:t>
      </w:r>
    </w:p>
    <w:p w14:paraId="0391D853" w14:textId="77777777" w:rsidR="00195724" w:rsidRPr="00CB4085" w:rsidRDefault="00195724" w:rsidP="00195724">
      <w:pPr>
        <w:numPr>
          <w:ilvl w:val="0"/>
          <w:numId w:val="7"/>
        </w:numPr>
        <w:bidi/>
        <w:spacing w:after="0" w:line="360" w:lineRule="auto"/>
        <w:jc w:val="both"/>
        <w:rPr>
          <w:rFonts w:ascii="David" w:eastAsia="Alef" w:hAnsi="David" w:cs="David"/>
          <w:sz w:val="24"/>
          <w:szCs w:val="24"/>
        </w:rPr>
      </w:pPr>
      <w:r w:rsidRPr="00CB4085">
        <w:rPr>
          <w:rFonts w:ascii="David" w:eastAsia="Alef" w:hAnsi="David" w:cs="David"/>
          <w:sz w:val="24"/>
          <w:szCs w:val="24"/>
          <w:rtl/>
        </w:rPr>
        <w:t xml:space="preserve">מתקן מים </w:t>
      </w:r>
      <w:proofErr w:type="spellStart"/>
      <w:r w:rsidRPr="00CB4085">
        <w:rPr>
          <w:rFonts w:ascii="David" w:eastAsia="Alef" w:hAnsi="David" w:cs="David"/>
          <w:sz w:val="24"/>
          <w:szCs w:val="24"/>
          <w:rtl/>
        </w:rPr>
        <w:t>לשתיה</w:t>
      </w:r>
      <w:proofErr w:type="spellEnd"/>
      <w:r w:rsidRPr="00CB4085">
        <w:rPr>
          <w:rFonts w:ascii="David" w:eastAsia="Alef" w:hAnsi="David" w:cs="David"/>
          <w:sz w:val="24"/>
          <w:szCs w:val="24"/>
          <w:rtl/>
        </w:rPr>
        <w:t xml:space="preserve"> </w:t>
      </w:r>
    </w:p>
    <w:p w14:paraId="0D2488F9" w14:textId="77777777" w:rsidR="00195724" w:rsidRPr="00CB4085" w:rsidRDefault="00195724" w:rsidP="00195724">
      <w:pPr>
        <w:numPr>
          <w:ilvl w:val="0"/>
          <w:numId w:val="7"/>
        </w:numPr>
        <w:bidi/>
        <w:spacing w:after="0" w:line="360" w:lineRule="auto"/>
        <w:jc w:val="both"/>
        <w:rPr>
          <w:rFonts w:ascii="David" w:eastAsia="Alef" w:hAnsi="David" w:cs="David"/>
          <w:sz w:val="24"/>
          <w:szCs w:val="24"/>
        </w:rPr>
      </w:pPr>
      <w:r w:rsidRPr="00CB4085">
        <w:rPr>
          <w:rFonts w:ascii="David" w:eastAsia="Alef" w:hAnsi="David" w:cs="David"/>
          <w:sz w:val="24"/>
          <w:szCs w:val="24"/>
          <w:rtl/>
        </w:rPr>
        <w:t>מזגן (במקרה של מזגן בחדר, לדאוג לשלט שעובד)</w:t>
      </w:r>
      <w:r>
        <w:rPr>
          <w:rFonts w:ascii="David" w:eastAsia="Alef" w:hAnsi="David" w:cs="David" w:hint="cs"/>
          <w:sz w:val="24"/>
          <w:szCs w:val="24"/>
          <w:rtl/>
        </w:rPr>
        <w:t>.</w:t>
      </w:r>
    </w:p>
    <w:p w14:paraId="4DA7815D" w14:textId="77777777" w:rsidR="00195724" w:rsidRPr="00CB4085" w:rsidRDefault="00195724" w:rsidP="00195724">
      <w:pPr>
        <w:numPr>
          <w:ilvl w:val="0"/>
          <w:numId w:val="7"/>
        </w:numPr>
        <w:bidi/>
        <w:spacing w:after="0" w:line="360" w:lineRule="auto"/>
        <w:jc w:val="both"/>
        <w:rPr>
          <w:rFonts w:ascii="David" w:eastAsia="Alef" w:hAnsi="David" w:cs="David"/>
          <w:sz w:val="24"/>
          <w:szCs w:val="24"/>
        </w:rPr>
      </w:pPr>
      <w:r w:rsidRPr="00CB4085">
        <w:rPr>
          <w:rFonts w:ascii="David" w:eastAsia="Alef" w:hAnsi="David" w:cs="David"/>
          <w:sz w:val="24"/>
          <w:szCs w:val="24"/>
          <w:rtl/>
        </w:rPr>
        <w:t>במידה ואין אפשרות לשלוט על המיזוג, מומלץ לשים בחדר מאוורר לימי הקיץ ולעדכן זאת ברשימת חדרי ההנקה (כדי שאפשר יהיה להיערך מבעוד מועד ולהביא שמיכה או משהו חם ללבוש).</w:t>
      </w:r>
    </w:p>
    <w:p w14:paraId="2E1A9C83" w14:textId="77777777" w:rsidR="00195724" w:rsidRPr="00CB4085" w:rsidRDefault="00195724" w:rsidP="00195724">
      <w:pPr>
        <w:numPr>
          <w:ilvl w:val="0"/>
          <w:numId w:val="7"/>
        </w:numPr>
        <w:bidi/>
        <w:spacing w:after="0" w:line="360" w:lineRule="auto"/>
        <w:jc w:val="both"/>
        <w:rPr>
          <w:rFonts w:ascii="David" w:eastAsia="Alef" w:hAnsi="David" w:cs="David"/>
          <w:sz w:val="24"/>
          <w:szCs w:val="24"/>
        </w:rPr>
      </w:pPr>
      <w:r>
        <w:rPr>
          <w:rFonts w:ascii="David" w:eastAsia="Alef" w:hAnsi="David" w:cs="David" w:hint="cs"/>
          <w:sz w:val="24"/>
          <w:szCs w:val="24"/>
          <w:rtl/>
        </w:rPr>
        <w:t>מנורה קטנה (למקרה בו האור בחדר חזק).</w:t>
      </w:r>
    </w:p>
    <w:p w14:paraId="4DF30B41" w14:textId="77777777" w:rsidR="00195724" w:rsidRPr="00CB4085" w:rsidRDefault="00195724" w:rsidP="00195724">
      <w:pPr>
        <w:numPr>
          <w:ilvl w:val="0"/>
          <w:numId w:val="7"/>
        </w:numPr>
        <w:bidi/>
        <w:spacing w:after="0" w:line="360" w:lineRule="auto"/>
        <w:jc w:val="both"/>
        <w:rPr>
          <w:rFonts w:ascii="David" w:eastAsia="Alef" w:hAnsi="David" w:cs="David"/>
          <w:sz w:val="24"/>
          <w:szCs w:val="24"/>
        </w:rPr>
      </w:pPr>
      <w:r w:rsidRPr="00CB4085">
        <w:rPr>
          <w:rFonts w:ascii="David" w:eastAsia="Alef" w:hAnsi="David" w:cs="David"/>
          <w:sz w:val="24"/>
          <w:szCs w:val="24"/>
          <w:rtl/>
        </w:rPr>
        <w:t>מראת גוף (לצורך התארגנות לאחר ההנקה/שאיבה)</w:t>
      </w:r>
    </w:p>
    <w:p w14:paraId="0003A943" w14:textId="77777777" w:rsidR="00195724" w:rsidRPr="00CB4085" w:rsidRDefault="00195724" w:rsidP="00195724">
      <w:pPr>
        <w:numPr>
          <w:ilvl w:val="0"/>
          <w:numId w:val="7"/>
        </w:numPr>
        <w:bidi/>
        <w:spacing w:after="0" w:line="360" w:lineRule="auto"/>
        <w:jc w:val="both"/>
        <w:rPr>
          <w:rFonts w:ascii="David" w:eastAsia="Alef" w:hAnsi="David" w:cs="David"/>
          <w:sz w:val="24"/>
          <w:szCs w:val="24"/>
        </w:rPr>
      </w:pPr>
      <w:r w:rsidRPr="00CB4085">
        <w:rPr>
          <w:rFonts w:ascii="David" w:eastAsia="Alef" w:hAnsi="David" w:cs="David"/>
          <w:sz w:val="24"/>
          <w:szCs w:val="24"/>
          <w:rtl/>
        </w:rPr>
        <w:t>מתלה בגדים</w:t>
      </w:r>
    </w:p>
    <w:p w14:paraId="2781315A" w14:textId="77777777" w:rsidR="00195724" w:rsidRPr="00CB4085" w:rsidRDefault="00195724" w:rsidP="00195724">
      <w:pPr>
        <w:numPr>
          <w:ilvl w:val="0"/>
          <w:numId w:val="7"/>
        </w:numPr>
        <w:bidi/>
        <w:spacing w:after="0" w:line="360" w:lineRule="auto"/>
        <w:jc w:val="both"/>
        <w:rPr>
          <w:rFonts w:ascii="David" w:eastAsia="Alef" w:hAnsi="David" w:cs="David"/>
          <w:sz w:val="24"/>
          <w:szCs w:val="24"/>
        </w:rPr>
      </w:pPr>
      <w:r w:rsidRPr="00CB4085">
        <w:rPr>
          <w:rFonts w:ascii="David" w:eastAsia="Alef" w:hAnsi="David" w:cs="David"/>
          <w:sz w:val="24"/>
          <w:szCs w:val="24"/>
          <w:rtl/>
        </w:rPr>
        <w:t>מקום לעגלה (רצוי בתוך החדר, אך אם לא אפשרי אז בסמיכות לו).</w:t>
      </w:r>
    </w:p>
    <w:p w14:paraId="224F2483" w14:textId="77777777" w:rsidR="00195724" w:rsidRPr="00CB4085" w:rsidRDefault="00195724" w:rsidP="00195724">
      <w:pPr>
        <w:numPr>
          <w:ilvl w:val="0"/>
          <w:numId w:val="7"/>
        </w:numPr>
        <w:bidi/>
        <w:spacing w:after="0" w:line="360" w:lineRule="auto"/>
        <w:jc w:val="both"/>
        <w:rPr>
          <w:rFonts w:ascii="David" w:eastAsia="Alef" w:hAnsi="David" w:cs="David"/>
          <w:sz w:val="24"/>
          <w:szCs w:val="24"/>
        </w:rPr>
      </w:pPr>
      <w:r w:rsidRPr="00CB4085">
        <w:rPr>
          <w:rFonts w:ascii="David" w:eastAsia="Alef" w:hAnsi="David" w:cs="David"/>
          <w:sz w:val="24"/>
          <w:szCs w:val="24"/>
          <w:rtl/>
        </w:rPr>
        <w:t>על פנים הדלת: טלפונים חשובים כמו: פרטי קשר של נציבות שוויון ו</w:t>
      </w:r>
      <w:r>
        <w:rPr>
          <w:rFonts w:ascii="David" w:eastAsia="Alef" w:hAnsi="David" w:cs="David" w:hint="cs"/>
          <w:sz w:val="24"/>
          <w:szCs w:val="24"/>
          <w:rtl/>
        </w:rPr>
        <w:t>מגוון</w:t>
      </w:r>
      <w:r w:rsidRPr="00CB4085">
        <w:rPr>
          <w:rFonts w:ascii="David" w:eastAsia="Alef" w:hAnsi="David" w:cs="David"/>
          <w:sz w:val="24"/>
          <w:szCs w:val="24"/>
          <w:rtl/>
        </w:rPr>
        <w:t>, אחראיות הטרדה מינית בקמפוס, 1202.</w:t>
      </w:r>
    </w:p>
    <w:p w14:paraId="51387C95" w14:textId="77777777" w:rsidR="00195724" w:rsidRPr="00CB4085" w:rsidRDefault="00195724" w:rsidP="00195724">
      <w:pPr>
        <w:numPr>
          <w:ilvl w:val="0"/>
          <w:numId w:val="7"/>
        </w:numPr>
        <w:bidi/>
        <w:spacing w:after="0" w:line="360" w:lineRule="auto"/>
        <w:jc w:val="both"/>
        <w:rPr>
          <w:rFonts w:ascii="David" w:eastAsia="Alef" w:hAnsi="David" w:cs="David"/>
          <w:sz w:val="24"/>
          <w:szCs w:val="24"/>
        </w:rPr>
      </w:pPr>
      <w:r w:rsidRPr="00CB4085">
        <w:rPr>
          <w:rFonts w:ascii="David" w:eastAsia="Alef" w:hAnsi="David" w:cs="David"/>
          <w:sz w:val="24"/>
          <w:szCs w:val="24"/>
          <w:rtl/>
        </w:rPr>
        <w:t>עיצוב נעים</w:t>
      </w:r>
    </w:p>
    <w:p w14:paraId="7F105128" w14:textId="204C3AE9" w:rsidR="00195724" w:rsidRPr="00CB4085" w:rsidRDefault="00195724" w:rsidP="00195724">
      <w:pPr>
        <w:numPr>
          <w:ilvl w:val="0"/>
          <w:numId w:val="7"/>
        </w:numPr>
        <w:bidi/>
        <w:spacing w:after="0" w:line="360" w:lineRule="auto"/>
        <w:jc w:val="both"/>
        <w:rPr>
          <w:rFonts w:ascii="David" w:eastAsia="Alef" w:hAnsi="David" w:cs="David"/>
          <w:sz w:val="24"/>
          <w:szCs w:val="24"/>
        </w:rPr>
      </w:pPr>
      <w:r w:rsidRPr="00CB4085">
        <w:rPr>
          <w:rFonts w:ascii="David" w:eastAsia="Alef" w:hAnsi="David" w:cs="David"/>
          <w:sz w:val="24"/>
          <w:szCs w:val="24"/>
          <w:rtl/>
        </w:rPr>
        <w:t>במידה והחדר אינו פתוח לאורך היום, לשקול השאלת מפתח לטווח ארוך לסטודנטיות המשתמשות בחדר באופן קבוע</w:t>
      </w:r>
      <w:r>
        <w:rPr>
          <w:rFonts w:ascii="David" w:eastAsia="Alef" w:hAnsi="David" w:cs="David" w:hint="cs"/>
          <w:sz w:val="24"/>
          <w:szCs w:val="24"/>
          <w:rtl/>
        </w:rPr>
        <w:t xml:space="preserve">, </w:t>
      </w:r>
      <w:r w:rsidRPr="00CB4085">
        <w:rPr>
          <w:rFonts w:ascii="David" w:eastAsia="Alef" w:hAnsi="David" w:cs="David"/>
          <w:sz w:val="24"/>
          <w:szCs w:val="24"/>
          <w:rtl/>
        </w:rPr>
        <w:t>כדי לחסוך מהן את החיפוש אחר המפתח בכל פעם שמגיעות להשתמש בחדר)</w:t>
      </w:r>
      <w:r w:rsidR="001143B1">
        <w:rPr>
          <w:rFonts w:ascii="David" w:eastAsia="Alef" w:hAnsi="David" w:cs="David" w:hint="cs"/>
          <w:sz w:val="24"/>
          <w:szCs w:val="24"/>
          <w:rtl/>
        </w:rPr>
        <w:t xml:space="preserve">. מומלץ </w:t>
      </w:r>
      <w:bookmarkStart w:id="0" w:name="_GoBack"/>
      <w:bookmarkEnd w:id="0"/>
      <w:r w:rsidRPr="00CB4085">
        <w:rPr>
          <w:rFonts w:ascii="David" w:eastAsia="Alef" w:hAnsi="David" w:cs="David"/>
          <w:sz w:val="24"/>
          <w:szCs w:val="24"/>
          <w:rtl/>
        </w:rPr>
        <w:t>להתקין קודן בכניסה.</w:t>
      </w:r>
    </w:p>
    <w:p w14:paraId="300658C7" w14:textId="77777777" w:rsidR="00195724" w:rsidRPr="00644DCB" w:rsidRDefault="00195724" w:rsidP="00195724">
      <w:pPr>
        <w:numPr>
          <w:ilvl w:val="0"/>
          <w:numId w:val="7"/>
        </w:numPr>
        <w:bidi/>
        <w:spacing w:after="0" w:line="360" w:lineRule="auto"/>
        <w:jc w:val="both"/>
        <w:rPr>
          <w:rFonts w:ascii="David" w:eastAsia="Alef" w:hAnsi="David" w:cs="David"/>
          <w:sz w:val="24"/>
          <w:szCs w:val="24"/>
        </w:rPr>
      </w:pPr>
      <w:r w:rsidRPr="00644DCB">
        <w:rPr>
          <w:rFonts w:ascii="David" w:eastAsia="Alef" w:hAnsi="David" w:cs="David"/>
          <w:sz w:val="24"/>
          <w:szCs w:val="24"/>
          <w:rtl/>
        </w:rPr>
        <w:t>הצבת לוקרים בחדר</w:t>
      </w:r>
      <w:r w:rsidRPr="00644DCB">
        <w:rPr>
          <w:rFonts w:ascii="David" w:eastAsia="Alef" w:hAnsi="David" w:cs="David" w:hint="cs"/>
          <w:sz w:val="24"/>
          <w:szCs w:val="24"/>
          <w:rtl/>
        </w:rPr>
        <w:t xml:space="preserve"> </w:t>
      </w:r>
      <w:r w:rsidRPr="00644DCB">
        <w:rPr>
          <w:rFonts w:ascii="David" w:eastAsia="Alef" w:hAnsi="David" w:cs="David"/>
          <w:sz w:val="24"/>
          <w:szCs w:val="24"/>
          <w:rtl/>
        </w:rPr>
        <w:t>ההנקה או סמוך לו לצורך שמירת ציוד שאיבה אישי.</w:t>
      </w:r>
    </w:p>
    <w:p w14:paraId="72D79303" w14:textId="0CEFD0DC" w:rsidR="00E70839" w:rsidRPr="00E70839" w:rsidRDefault="00195724" w:rsidP="00E70839">
      <w:pPr>
        <w:numPr>
          <w:ilvl w:val="0"/>
          <w:numId w:val="7"/>
        </w:numPr>
        <w:bidi/>
        <w:spacing w:after="0" w:line="360" w:lineRule="auto"/>
        <w:jc w:val="both"/>
        <w:rPr>
          <w:rtl/>
        </w:rPr>
      </w:pPr>
      <w:r w:rsidRPr="00644DCB">
        <w:rPr>
          <w:rFonts w:ascii="David" w:eastAsia="Alef" w:hAnsi="David" w:cs="David" w:hint="cs"/>
          <w:sz w:val="24"/>
          <w:szCs w:val="24"/>
          <w:rtl/>
        </w:rPr>
        <w:t>לוודא</w:t>
      </w:r>
      <w:r w:rsidRPr="00644DCB">
        <w:rPr>
          <w:rFonts w:ascii="David" w:eastAsia="Alef" w:hAnsi="David" w:cs="David"/>
          <w:sz w:val="24"/>
          <w:szCs w:val="24"/>
          <w:rtl/>
        </w:rPr>
        <w:t xml:space="preserve"> </w:t>
      </w:r>
      <w:r w:rsidRPr="00644DCB">
        <w:rPr>
          <w:rFonts w:ascii="David" w:eastAsia="Alef" w:hAnsi="David" w:cs="David" w:hint="cs"/>
          <w:sz w:val="24"/>
          <w:szCs w:val="24"/>
          <w:rtl/>
        </w:rPr>
        <w:t>שהחדר</w:t>
      </w:r>
      <w:r w:rsidRPr="00644DCB">
        <w:rPr>
          <w:rFonts w:ascii="David" w:eastAsia="Alef" w:hAnsi="David" w:cs="David"/>
          <w:sz w:val="24"/>
          <w:szCs w:val="24"/>
          <w:rtl/>
        </w:rPr>
        <w:t xml:space="preserve"> </w:t>
      </w:r>
      <w:r w:rsidRPr="00644DCB">
        <w:rPr>
          <w:rFonts w:ascii="David" w:eastAsia="Alef" w:hAnsi="David" w:cs="David" w:hint="cs"/>
          <w:sz w:val="24"/>
          <w:szCs w:val="24"/>
          <w:rtl/>
        </w:rPr>
        <w:t>אינו</w:t>
      </w:r>
      <w:r w:rsidRPr="00644DCB">
        <w:rPr>
          <w:rFonts w:ascii="David" w:eastAsia="Alef" w:hAnsi="David" w:cs="David"/>
          <w:sz w:val="24"/>
          <w:szCs w:val="24"/>
          <w:rtl/>
        </w:rPr>
        <w:t xml:space="preserve"> </w:t>
      </w:r>
      <w:r w:rsidRPr="00644DCB">
        <w:rPr>
          <w:rFonts w:ascii="David" w:eastAsia="Alef" w:hAnsi="David" w:cs="David" w:hint="cs"/>
          <w:sz w:val="24"/>
          <w:szCs w:val="24"/>
          <w:rtl/>
        </w:rPr>
        <w:t>ממוקם</w:t>
      </w:r>
      <w:r w:rsidRPr="00644DCB">
        <w:rPr>
          <w:rFonts w:ascii="David" w:eastAsia="Alef" w:hAnsi="David" w:cs="David"/>
          <w:sz w:val="24"/>
          <w:szCs w:val="24"/>
          <w:rtl/>
        </w:rPr>
        <w:t xml:space="preserve"> </w:t>
      </w:r>
      <w:r w:rsidRPr="00644DCB">
        <w:rPr>
          <w:rFonts w:ascii="David" w:eastAsia="Alef" w:hAnsi="David" w:cs="David" w:hint="cs"/>
          <w:sz w:val="24"/>
          <w:szCs w:val="24"/>
          <w:rtl/>
        </w:rPr>
        <w:t>בסמוך</w:t>
      </w:r>
      <w:r w:rsidRPr="00644DCB">
        <w:rPr>
          <w:rFonts w:ascii="David" w:eastAsia="Alef" w:hAnsi="David" w:cs="David"/>
          <w:sz w:val="24"/>
          <w:szCs w:val="24"/>
          <w:rtl/>
        </w:rPr>
        <w:t xml:space="preserve"> </w:t>
      </w:r>
      <w:r w:rsidRPr="00644DCB">
        <w:rPr>
          <w:rFonts w:ascii="David" w:eastAsia="Alef" w:hAnsi="David" w:cs="David" w:hint="cs"/>
          <w:sz w:val="24"/>
          <w:szCs w:val="24"/>
          <w:rtl/>
        </w:rPr>
        <w:t>לחומרים</w:t>
      </w:r>
      <w:r w:rsidRPr="00644DCB">
        <w:rPr>
          <w:rFonts w:ascii="David" w:eastAsia="Alef" w:hAnsi="David" w:cs="David"/>
          <w:sz w:val="24"/>
          <w:szCs w:val="24"/>
          <w:rtl/>
        </w:rPr>
        <w:t xml:space="preserve"> </w:t>
      </w:r>
      <w:r w:rsidRPr="00644DCB">
        <w:rPr>
          <w:rFonts w:ascii="David" w:eastAsia="Alef" w:hAnsi="David" w:cs="David" w:hint="cs"/>
          <w:sz w:val="24"/>
          <w:szCs w:val="24"/>
          <w:rtl/>
        </w:rPr>
        <w:t>מסוכנים או מוקדי רעש</w:t>
      </w:r>
      <w:r>
        <w:rPr>
          <w:rFonts w:ascii="David" w:eastAsia="Alef" w:hAnsi="David" w:cs="David" w:hint="cs"/>
          <w:sz w:val="24"/>
          <w:szCs w:val="24"/>
          <w:rtl/>
        </w:rPr>
        <w:t>.</w:t>
      </w:r>
    </w:p>
    <w:p w14:paraId="094C9D46" w14:textId="77777777" w:rsidR="00E70839" w:rsidRPr="00E70839" w:rsidRDefault="00E70839" w:rsidP="00195724">
      <w:pPr>
        <w:bidi/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E70839">
        <w:rPr>
          <w:rFonts w:ascii="David" w:hAnsi="David" w:cs="David"/>
          <w:b/>
          <w:bCs/>
          <w:sz w:val="28"/>
          <w:szCs w:val="28"/>
          <w:rtl/>
        </w:rPr>
        <w:lastRenderedPageBreak/>
        <w:t>תוצאות הסקר</w:t>
      </w:r>
    </w:p>
    <w:p w14:paraId="57083EA4" w14:textId="303556B8" w:rsidR="00195724" w:rsidRPr="005E4C29" w:rsidRDefault="00195724" w:rsidP="00E70839">
      <w:pPr>
        <w:bidi/>
        <w:spacing w:line="360" w:lineRule="auto"/>
        <w:jc w:val="both"/>
        <w:rPr>
          <w:rFonts w:ascii="David" w:eastAsia="Alef" w:hAnsi="David" w:cs="David"/>
          <w:b/>
          <w:bCs/>
          <w:sz w:val="24"/>
          <w:szCs w:val="24"/>
          <w:rtl/>
        </w:rPr>
      </w:pPr>
      <w:hyperlink r:id="rId46" w:history="1">
        <w:r w:rsidRPr="005E4C29">
          <w:rPr>
            <w:rStyle w:val="Hyperlink"/>
            <w:rFonts w:ascii="David" w:eastAsia="Alef" w:hAnsi="David" w:cs="David" w:hint="cs"/>
            <w:b/>
            <w:bCs/>
            <w:sz w:val="24"/>
            <w:szCs w:val="24"/>
            <w:rtl/>
          </w:rPr>
          <w:t xml:space="preserve">מיקום החדרים </w:t>
        </w:r>
      </w:hyperlink>
    </w:p>
    <w:p w14:paraId="72580B51" w14:textId="77777777" w:rsidR="00195724" w:rsidRPr="004214AE" w:rsidRDefault="00195724" w:rsidP="00195724">
      <w:pPr>
        <w:numPr>
          <w:ilvl w:val="0"/>
          <w:numId w:val="1"/>
        </w:numPr>
        <w:bidi/>
        <w:spacing w:after="0" w:line="360" w:lineRule="auto"/>
        <w:jc w:val="both"/>
        <w:rPr>
          <w:rFonts w:ascii="David" w:eastAsia="Alef" w:hAnsi="David" w:cs="David"/>
          <w:sz w:val="24"/>
          <w:szCs w:val="24"/>
        </w:rPr>
      </w:pPr>
      <w:r w:rsidRPr="00CB4085">
        <w:rPr>
          <w:rFonts w:ascii="David" w:eastAsia="Alef" w:hAnsi="David" w:cs="David"/>
          <w:bCs/>
          <w:sz w:val="24"/>
          <w:szCs w:val="24"/>
          <w:rtl/>
        </w:rPr>
        <w:t>גודל החדרים</w:t>
      </w:r>
      <w:r>
        <w:rPr>
          <w:rFonts w:ascii="David" w:eastAsia="Alef" w:hAnsi="David" w:cs="David" w:hint="cs"/>
          <w:bCs/>
          <w:sz w:val="24"/>
          <w:szCs w:val="24"/>
          <w:rtl/>
        </w:rPr>
        <w:t xml:space="preserve"> ונגישות</w:t>
      </w:r>
      <w:r>
        <w:rPr>
          <w:rFonts w:ascii="David" w:eastAsia="Alef" w:hAnsi="David" w:cs="David" w:hint="cs"/>
          <w:b/>
          <w:sz w:val="24"/>
          <w:szCs w:val="24"/>
          <w:rtl/>
        </w:rPr>
        <w:t xml:space="preserve">: </w:t>
      </w:r>
      <w:r w:rsidRPr="00CB4085">
        <w:rPr>
          <w:rFonts w:ascii="David" w:eastAsia="Alef" w:hAnsi="David" w:cs="David"/>
          <w:sz w:val="24"/>
          <w:szCs w:val="24"/>
          <w:rtl/>
        </w:rPr>
        <w:t xml:space="preserve">מרבית החדרים היו בגודל סביר עד מרווח מאוד, שני חדרים היו קטנים וצפופים מאוד. חדר אחד לא היה כלל חדר אלא אזור בתוך חלל גדול המופרד ממנו באמצעות וילון. </w:t>
      </w:r>
      <w:r>
        <w:rPr>
          <w:rFonts w:ascii="David" w:eastAsia="Alef" w:hAnsi="David" w:cs="David" w:hint="cs"/>
          <w:sz w:val="24"/>
          <w:szCs w:val="24"/>
          <w:rtl/>
        </w:rPr>
        <w:t xml:space="preserve">כל חדרי ההנקה היו מונגשים </w:t>
      </w:r>
      <w:proofErr w:type="spellStart"/>
      <w:r w:rsidRPr="00CB4085">
        <w:rPr>
          <w:rFonts w:ascii="David" w:eastAsia="Alef" w:hAnsi="David" w:cs="David"/>
          <w:sz w:val="24"/>
          <w:szCs w:val="24"/>
          <w:rtl/>
        </w:rPr>
        <w:t>לכסא</w:t>
      </w:r>
      <w:proofErr w:type="spellEnd"/>
      <w:r w:rsidRPr="00CB4085">
        <w:rPr>
          <w:rFonts w:ascii="David" w:eastAsia="Alef" w:hAnsi="David" w:cs="David"/>
          <w:sz w:val="24"/>
          <w:szCs w:val="24"/>
          <w:rtl/>
        </w:rPr>
        <w:t xml:space="preserve"> גלגלים או עגלת תינוק (יחיד).</w:t>
      </w:r>
    </w:p>
    <w:p w14:paraId="36B7184A" w14:textId="77777777" w:rsidR="00195724" w:rsidRPr="004214AE" w:rsidRDefault="00195724" w:rsidP="00195724">
      <w:pPr>
        <w:numPr>
          <w:ilvl w:val="0"/>
          <w:numId w:val="1"/>
        </w:numPr>
        <w:bidi/>
        <w:spacing w:after="0" w:line="360" w:lineRule="auto"/>
        <w:jc w:val="both"/>
        <w:rPr>
          <w:rFonts w:ascii="David" w:eastAsia="Alef" w:hAnsi="David" w:cs="David"/>
          <w:sz w:val="24"/>
          <w:szCs w:val="24"/>
        </w:rPr>
      </w:pPr>
      <w:r w:rsidRPr="004214AE">
        <w:rPr>
          <w:rFonts w:ascii="David" w:eastAsia="Alef" w:hAnsi="David" w:cs="David"/>
          <w:bCs/>
          <w:sz w:val="24"/>
          <w:szCs w:val="24"/>
          <w:rtl/>
        </w:rPr>
        <w:t>פרטיות</w:t>
      </w:r>
      <w:r w:rsidRPr="004214AE">
        <w:rPr>
          <w:rFonts w:ascii="David" w:eastAsia="Alef" w:hAnsi="David" w:cs="David"/>
          <w:sz w:val="24"/>
          <w:szCs w:val="24"/>
        </w:rPr>
        <w:t>:</w:t>
      </w:r>
    </w:p>
    <w:p w14:paraId="292B9E15" w14:textId="77777777" w:rsidR="00195724" w:rsidRPr="00CB4085" w:rsidRDefault="00195724" w:rsidP="00195724">
      <w:pPr>
        <w:numPr>
          <w:ilvl w:val="0"/>
          <w:numId w:val="2"/>
        </w:numPr>
        <w:bidi/>
        <w:spacing w:after="0" w:line="360" w:lineRule="auto"/>
        <w:jc w:val="both"/>
        <w:rPr>
          <w:rFonts w:ascii="David" w:eastAsia="Alef" w:hAnsi="David" w:cs="David"/>
          <w:sz w:val="24"/>
          <w:szCs w:val="24"/>
        </w:rPr>
      </w:pPr>
      <w:r w:rsidRPr="00CB4085">
        <w:rPr>
          <w:rFonts w:ascii="David" w:eastAsia="Alef" w:hAnsi="David" w:cs="David"/>
          <w:sz w:val="24"/>
          <w:szCs w:val="24"/>
          <w:rtl/>
        </w:rPr>
        <w:t xml:space="preserve">מלבד חדר אחד, החדרים לא כללו אמצעי שיאפשר חציצה בין הנשים המשתמשות בחדר לצורך פרטיותן ו/או בין אזור ההנקה לאזור ההחתלה (כמו למשל פרגוד או וילון). </w:t>
      </w:r>
    </w:p>
    <w:p w14:paraId="095C653F" w14:textId="77777777" w:rsidR="00195724" w:rsidRPr="00CB4085" w:rsidRDefault="00195724" w:rsidP="00195724">
      <w:pPr>
        <w:numPr>
          <w:ilvl w:val="0"/>
          <w:numId w:val="2"/>
        </w:numPr>
        <w:bidi/>
        <w:spacing w:after="0" w:line="360" w:lineRule="auto"/>
        <w:jc w:val="both"/>
        <w:rPr>
          <w:rFonts w:ascii="David" w:eastAsia="Alef" w:hAnsi="David" w:cs="David"/>
          <w:sz w:val="24"/>
          <w:szCs w:val="24"/>
        </w:rPr>
      </w:pPr>
      <w:r w:rsidRPr="00CB4085">
        <w:rPr>
          <w:rFonts w:ascii="David" w:eastAsia="Alef" w:hAnsi="David" w:cs="David"/>
          <w:sz w:val="24"/>
          <w:szCs w:val="24"/>
          <w:rtl/>
        </w:rPr>
        <w:t>הצללה בחלונות</w:t>
      </w:r>
      <w:r>
        <w:rPr>
          <w:rFonts w:ascii="David" w:eastAsia="Alef" w:hAnsi="David" w:cs="David" w:hint="cs"/>
          <w:sz w:val="24"/>
          <w:szCs w:val="24"/>
          <w:rtl/>
        </w:rPr>
        <w:t xml:space="preserve">: </w:t>
      </w:r>
      <w:r w:rsidRPr="00CB4085">
        <w:rPr>
          <w:rFonts w:ascii="David" w:eastAsia="Alef" w:hAnsi="David" w:cs="David"/>
          <w:sz w:val="24"/>
          <w:szCs w:val="24"/>
          <w:rtl/>
        </w:rPr>
        <w:t xml:space="preserve">ברוב החדרים בהם היה חלון היה גם וילון לפרטיות וויסות התאורה. בשני חדרים ההצללה של הווילון לא </w:t>
      </w:r>
      <w:proofErr w:type="spellStart"/>
      <w:r w:rsidRPr="00CB4085">
        <w:rPr>
          <w:rFonts w:ascii="David" w:eastAsia="Alef" w:hAnsi="David" w:cs="David"/>
          <w:sz w:val="24"/>
          <w:szCs w:val="24"/>
          <w:rtl/>
        </w:rPr>
        <w:t>היתה</w:t>
      </w:r>
      <w:proofErr w:type="spellEnd"/>
      <w:r w:rsidRPr="00CB4085">
        <w:rPr>
          <w:rFonts w:ascii="David" w:eastAsia="Alef" w:hAnsi="David" w:cs="David"/>
          <w:sz w:val="24"/>
          <w:szCs w:val="24"/>
          <w:rtl/>
        </w:rPr>
        <w:t xml:space="preserve"> מלאה</w:t>
      </w:r>
      <w:r>
        <w:rPr>
          <w:rFonts w:ascii="David" w:eastAsia="Alef" w:hAnsi="David" w:cs="David" w:hint="cs"/>
          <w:sz w:val="24"/>
          <w:szCs w:val="24"/>
          <w:rtl/>
        </w:rPr>
        <w:t>,</w:t>
      </w:r>
      <w:r w:rsidRPr="00CB4085">
        <w:rPr>
          <w:rFonts w:ascii="David" w:eastAsia="Alef" w:hAnsi="David" w:cs="David"/>
          <w:sz w:val="24"/>
          <w:szCs w:val="24"/>
          <w:rtl/>
        </w:rPr>
        <w:t xml:space="preserve"> כך שפנים החדר עלול להיות חשוף למתבונן מבחוץ.</w:t>
      </w:r>
    </w:p>
    <w:p w14:paraId="38A4DEA8" w14:textId="77777777" w:rsidR="00195724" w:rsidRPr="00CB4085" w:rsidRDefault="00195724" w:rsidP="00195724">
      <w:pPr>
        <w:numPr>
          <w:ilvl w:val="0"/>
          <w:numId w:val="1"/>
        </w:numPr>
        <w:bidi/>
        <w:spacing w:after="0" w:line="360" w:lineRule="auto"/>
        <w:jc w:val="both"/>
        <w:rPr>
          <w:rFonts w:ascii="David" w:eastAsia="Alef" w:hAnsi="David" w:cs="David"/>
          <w:bCs/>
          <w:sz w:val="24"/>
          <w:szCs w:val="24"/>
        </w:rPr>
      </w:pPr>
      <w:r w:rsidRPr="00CB4085">
        <w:rPr>
          <w:rFonts w:ascii="David" w:eastAsia="Alef" w:hAnsi="David" w:cs="David"/>
          <w:bCs/>
          <w:sz w:val="24"/>
          <w:szCs w:val="24"/>
          <w:rtl/>
        </w:rPr>
        <w:t>התארגנות בחדר</w:t>
      </w:r>
      <w:r w:rsidRPr="00CB4085">
        <w:rPr>
          <w:rFonts w:ascii="David" w:eastAsia="Alef" w:hAnsi="David" w:cs="David"/>
          <w:bCs/>
          <w:sz w:val="24"/>
          <w:szCs w:val="24"/>
        </w:rPr>
        <w:t>:</w:t>
      </w:r>
    </w:p>
    <w:p w14:paraId="27FE926C" w14:textId="77777777" w:rsidR="00195724" w:rsidRPr="00CB4085" w:rsidRDefault="00195724" w:rsidP="00195724">
      <w:pPr>
        <w:numPr>
          <w:ilvl w:val="1"/>
          <w:numId w:val="1"/>
        </w:numPr>
        <w:bidi/>
        <w:spacing w:after="0" w:line="360" w:lineRule="auto"/>
        <w:jc w:val="both"/>
        <w:rPr>
          <w:rFonts w:ascii="David" w:eastAsia="Alef" w:hAnsi="David" w:cs="David"/>
          <w:sz w:val="24"/>
          <w:szCs w:val="24"/>
        </w:rPr>
      </w:pPr>
      <w:r w:rsidRPr="004A3F07">
        <w:rPr>
          <w:rFonts w:ascii="David" w:eastAsia="Alef" w:hAnsi="David" w:cs="David"/>
          <w:b/>
          <w:bCs/>
          <w:sz w:val="24"/>
          <w:szCs w:val="24"/>
          <w:rtl/>
        </w:rPr>
        <w:t>מספר שקעי חשמל וארגון הישיבה בחדר כך שתהיה גישה נוחה אליהם</w:t>
      </w:r>
      <w:r>
        <w:rPr>
          <w:rFonts w:ascii="David" w:eastAsia="Alef" w:hAnsi="David" w:cs="David" w:hint="cs"/>
          <w:b/>
          <w:bCs/>
          <w:sz w:val="24"/>
          <w:szCs w:val="24"/>
          <w:rtl/>
        </w:rPr>
        <w:t xml:space="preserve">: </w:t>
      </w:r>
      <w:r w:rsidRPr="00CB4085">
        <w:rPr>
          <w:rFonts w:ascii="David" w:eastAsia="Alef" w:hAnsi="David" w:cs="David"/>
          <w:sz w:val="24"/>
          <w:szCs w:val="24"/>
          <w:rtl/>
        </w:rPr>
        <w:t xml:space="preserve">כל החדרים, מלבד חדר אחד, כללו מספר שקעי חשמל. בחלק מהחדרים </w:t>
      </w:r>
      <w:r>
        <w:rPr>
          <w:rFonts w:ascii="David" w:eastAsia="Alef" w:hAnsi="David" w:cs="David" w:hint="cs"/>
          <w:sz w:val="24"/>
          <w:szCs w:val="24"/>
          <w:rtl/>
        </w:rPr>
        <w:t xml:space="preserve">ההתארגנות </w:t>
      </w:r>
      <w:r w:rsidRPr="00CB4085">
        <w:rPr>
          <w:rFonts w:ascii="David" w:eastAsia="Alef" w:hAnsi="David" w:cs="David"/>
          <w:sz w:val="24"/>
          <w:szCs w:val="24"/>
          <w:rtl/>
        </w:rPr>
        <w:t xml:space="preserve"> </w:t>
      </w:r>
      <w:proofErr w:type="spellStart"/>
      <w:r w:rsidRPr="00CB4085">
        <w:rPr>
          <w:rFonts w:ascii="David" w:eastAsia="Alef" w:hAnsi="David" w:cs="David"/>
          <w:sz w:val="24"/>
          <w:szCs w:val="24"/>
          <w:rtl/>
        </w:rPr>
        <w:t>מהכסא</w:t>
      </w:r>
      <w:proofErr w:type="spellEnd"/>
      <w:r w:rsidRPr="00CB4085">
        <w:rPr>
          <w:rFonts w:ascii="David" w:eastAsia="Alef" w:hAnsi="David" w:cs="David"/>
          <w:sz w:val="24"/>
          <w:szCs w:val="24"/>
          <w:rtl/>
        </w:rPr>
        <w:t>/כורסה ביחס אליהם היה נוח ונגיש</w:t>
      </w:r>
      <w:r>
        <w:rPr>
          <w:rFonts w:ascii="David" w:eastAsia="Alef" w:hAnsi="David" w:cs="David" w:hint="cs"/>
          <w:sz w:val="24"/>
          <w:szCs w:val="24"/>
          <w:rtl/>
        </w:rPr>
        <w:t>,</w:t>
      </w:r>
      <w:r w:rsidRPr="00CB4085">
        <w:rPr>
          <w:rFonts w:ascii="David" w:eastAsia="Alef" w:hAnsi="David" w:cs="David"/>
          <w:sz w:val="24"/>
          <w:szCs w:val="24"/>
          <w:rtl/>
        </w:rPr>
        <w:t xml:space="preserve"> ובחלק מהחדרים היה צורך להזיז את </w:t>
      </w:r>
      <w:proofErr w:type="spellStart"/>
      <w:r w:rsidRPr="00CB4085">
        <w:rPr>
          <w:rFonts w:ascii="David" w:eastAsia="Alef" w:hAnsi="David" w:cs="David"/>
          <w:sz w:val="24"/>
          <w:szCs w:val="24"/>
          <w:rtl/>
        </w:rPr>
        <w:t>הכסא</w:t>
      </w:r>
      <w:proofErr w:type="spellEnd"/>
      <w:r w:rsidRPr="00CB4085">
        <w:rPr>
          <w:rFonts w:ascii="David" w:eastAsia="Alef" w:hAnsi="David" w:cs="David"/>
          <w:sz w:val="24"/>
          <w:szCs w:val="24"/>
          <w:rtl/>
        </w:rPr>
        <w:t>/כורסה כדי להגיע לשקע בנוחות.</w:t>
      </w:r>
    </w:p>
    <w:p w14:paraId="6C440655" w14:textId="77777777" w:rsidR="00195724" w:rsidRPr="00CB4085" w:rsidRDefault="00195724" w:rsidP="00195724">
      <w:pPr>
        <w:numPr>
          <w:ilvl w:val="1"/>
          <w:numId w:val="1"/>
        </w:numPr>
        <w:bidi/>
        <w:spacing w:after="0" w:line="360" w:lineRule="auto"/>
        <w:jc w:val="both"/>
        <w:rPr>
          <w:rFonts w:ascii="David" w:eastAsia="Alef" w:hAnsi="David" w:cs="David"/>
          <w:sz w:val="24"/>
          <w:szCs w:val="24"/>
        </w:rPr>
      </w:pPr>
      <w:r w:rsidRPr="004A3F07">
        <w:rPr>
          <w:rFonts w:ascii="David" w:eastAsia="Alef" w:hAnsi="David" w:cs="David"/>
          <w:bCs/>
          <w:sz w:val="24"/>
          <w:szCs w:val="24"/>
          <w:rtl/>
        </w:rPr>
        <w:t>נוחות הישיבה:</w:t>
      </w:r>
      <w:r w:rsidRPr="00CB4085">
        <w:rPr>
          <w:rFonts w:ascii="David" w:eastAsia="Alef" w:hAnsi="David" w:cs="David"/>
          <w:sz w:val="24"/>
          <w:szCs w:val="24"/>
          <w:rtl/>
        </w:rPr>
        <w:t xml:space="preserve"> כל החדרים כללו אמנם כורסה או כיסא בתוך מקום סגור, אולם בחלק מהמקרים הישיבה בחדר לא </w:t>
      </w:r>
      <w:proofErr w:type="spellStart"/>
      <w:r w:rsidRPr="00CB4085">
        <w:rPr>
          <w:rFonts w:ascii="David" w:eastAsia="Alef" w:hAnsi="David" w:cs="David"/>
          <w:sz w:val="24"/>
          <w:szCs w:val="24"/>
          <w:rtl/>
        </w:rPr>
        <w:t>היתה</w:t>
      </w:r>
      <w:proofErr w:type="spellEnd"/>
      <w:r w:rsidRPr="00CB4085">
        <w:rPr>
          <w:rFonts w:ascii="David" w:eastAsia="Alef" w:hAnsi="David" w:cs="David"/>
          <w:sz w:val="24"/>
          <w:szCs w:val="24"/>
          <w:rtl/>
        </w:rPr>
        <w:t xml:space="preserve"> נוחה ונעימה בשל מספר סיבות: גודל החדר, צפיפות (חדר עמוס בחפצים או רהיטים מיותרים), איכות </w:t>
      </w:r>
      <w:proofErr w:type="spellStart"/>
      <w:r w:rsidRPr="00CB4085">
        <w:rPr>
          <w:rFonts w:ascii="David" w:eastAsia="Alef" w:hAnsi="David" w:cs="David"/>
          <w:sz w:val="24"/>
          <w:szCs w:val="24"/>
          <w:rtl/>
        </w:rPr>
        <w:t>הכסא</w:t>
      </w:r>
      <w:proofErr w:type="spellEnd"/>
      <w:r w:rsidRPr="00CB4085">
        <w:rPr>
          <w:rFonts w:ascii="David" w:eastAsia="Alef" w:hAnsi="David" w:cs="David"/>
          <w:sz w:val="24"/>
          <w:szCs w:val="24"/>
          <w:rtl/>
        </w:rPr>
        <w:t xml:space="preserve">/כורסה, גובה </w:t>
      </w:r>
      <w:proofErr w:type="spellStart"/>
      <w:r w:rsidRPr="00CB4085">
        <w:rPr>
          <w:rFonts w:ascii="David" w:eastAsia="Alef" w:hAnsi="David" w:cs="David"/>
          <w:sz w:val="24"/>
          <w:szCs w:val="24"/>
          <w:rtl/>
        </w:rPr>
        <w:t>הכסא</w:t>
      </w:r>
      <w:proofErr w:type="spellEnd"/>
      <w:r w:rsidRPr="00CB4085">
        <w:rPr>
          <w:rFonts w:ascii="David" w:eastAsia="Alef" w:hAnsi="David" w:cs="David"/>
          <w:sz w:val="24"/>
          <w:szCs w:val="24"/>
          <w:rtl/>
        </w:rPr>
        <w:t>/כורסה, ההתארגנות בחדר (כמפורטת בסעיף הקודם), האוורור בחדר, נ</w:t>
      </w:r>
      <w:r>
        <w:rPr>
          <w:rFonts w:ascii="David" w:eastAsia="Alef" w:hAnsi="David" w:cs="David" w:hint="cs"/>
          <w:sz w:val="24"/>
          <w:szCs w:val="24"/>
          <w:rtl/>
        </w:rPr>
        <w:t>י</w:t>
      </w:r>
      <w:r w:rsidRPr="00CB4085">
        <w:rPr>
          <w:rFonts w:ascii="David" w:eastAsia="Alef" w:hAnsi="David" w:cs="David"/>
          <w:sz w:val="24"/>
          <w:szCs w:val="24"/>
          <w:rtl/>
        </w:rPr>
        <w:t xml:space="preserve">קיון החדר, עוצמת התאורה, האפשרות לווסת את מיזוג האוויר. </w:t>
      </w:r>
    </w:p>
    <w:p w14:paraId="08B3E790" w14:textId="6FEAFA11" w:rsidR="00195724" w:rsidRDefault="00195724" w:rsidP="00195724">
      <w:pPr>
        <w:numPr>
          <w:ilvl w:val="0"/>
          <w:numId w:val="1"/>
        </w:numPr>
        <w:bidi/>
        <w:spacing w:after="0" w:line="360" w:lineRule="auto"/>
        <w:jc w:val="both"/>
        <w:rPr>
          <w:rFonts w:ascii="David" w:eastAsia="Alef" w:hAnsi="David" w:cs="David"/>
          <w:b/>
          <w:sz w:val="24"/>
          <w:szCs w:val="24"/>
        </w:rPr>
      </w:pPr>
      <w:r w:rsidRPr="00120B06">
        <w:rPr>
          <w:rFonts w:ascii="David" w:eastAsia="Alef" w:hAnsi="David" w:cs="David"/>
          <w:bCs/>
          <w:sz w:val="24"/>
          <w:szCs w:val="24"/>
          <w:rtl/>
        </w:rPr>
        <w:t>שילוט</w:t>
      </w:r>
      <w:r>
        <w:rPr>
          <w:rFonts w:ascii="David" w:eastAsia="Alef" w:hAnsi="David" w:cs="David" w:hint="cs"/>
          <w:b/>
          <w:sz w:val="24"/>
          <w:szCs w:val="24"/>
          <w:rtl/>
        </w:rPr>
        <w:t xml:space="preserve">: </w:t>
      </w:r>
      <w:r w:rsidRPr="005E4C29">
        <w:rPr>
          <w:rFonts w:ascii="David" w:eastAsia="Alef" w:hAnsi="David" w:cs="David"/>
          <w:sz w:val="24"/>
          <w:szCs w:val="24"/>
          <w:rtl/>
        </w:rPr>
        <w:t xml:space="preserve">באף אחד מהבניינים לא היה שילוט מכווין לחדר ההנקה - לא בכניסה לבניין ולא בקומה שבה היה החדר. על חלק מדלתות החדרים היה שילוט (בעברית, מלבד חדר אחד שבו היה גם כיתוב באנגלית). </w:t>
      </w:r>
    </w:p>
    <w:p w14:paraId="24884069" w14:textId="1A1BB4B8" w:rsidR="00195724" w:rsidRDefault="00195724" w:rsidP="00195724">
      <w:pPr>
        <w:bidi/>
        <w:spacing w:after="0" w:line="360" w:lineRule="auto"/>
        <w:ind w:left="720"/>
        <w:jc w:val="both"/>
        <w:rPr>
          <w:rFonts w:ascii="David" w:eastAsia="Alef" w:hAnsi="David" w:cs="David"/>
          <w:bCs/>
          <w:sz w:val="24"/>
          <w:szCs w:val="24"/>
          <w:rtl/>
        </w:rPr>
      </w:pPr>
    </w:p>
    <w:p w14:paraId="33F0AFA4" w14:textId="77777777" w:rsidR="00195724" w:rsidRPr="005E4C29" w:rsidRDefault="00195724" w:rsidP="00195724">
      <w:pPr>
        <w:bidi/>
        <w:spacing w:after="0" w:line="360" w:lineRule="auto"/>
        <w:ind w:left="720"/>
        <w:jc w:val="both"/>
        <w:rPr>
          <w:rFonts w:ascii="David" w:eastAsia="Alef" w:hAnsi="David" w:cs="David"/>
          <w:b/>
          <w:sz w:val="24"/>
          <w:szCs w:val="24"/>
        </w:rPr>
      </w:pPr>
    </w:p>
    <w:sectPr w:rsidR="00195724" w:rsidRPr="005E4C29" w:rsidSect="004D5CC7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701" w:right="1134" w:bottom="1701" w:left="1134" w:header="476" w:footer="896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821A3" w14:textId="77777777" w:rsidR="00570867" w:rsidRDefault="00570867" w:rsidP="008C1854">
      <w:pPr>
        <w:spacing w:after="0" w:line="240" w:lineRule="auto"/>
      </w:pPr>
      <w:r>
        <w:separator/>
      </w:r>
    </w:p>
  </w:endnote>
  <w:endnote w:type="continuationSeparator" w:id="0">
    <w:p w14:paraId="5BF25E71" w14:textId="77777777" w:rsidR="00570867" w:rsidRDefault="00570867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le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AA94F" w14:textId="77777777" w:rsidR="00990C65" w:rsidRDefault="00990C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BF1A3" w14:textId="77777777" w:rsidR="008C1854" w:rsidRDefault="008C1854" w:rsidP="00334257">
    <w:pPr>
      <w:pStyle w:val="a5"/>
      <w:ind w:left="16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EFBBF" w14:textId="5EAC3B4D" w:rsidR="0013414E" w:rsidRDefault="00E1353F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549F8" wp14:editId="6B4D623C">
          <wp:simplePos x="0" y="0"/>
          <wp:positionH relativeFrom="column">
            <wp:align>center</wp:align>
          </wp:positionH>
          <wp:positionV relativeFrom="page">
            <wp:posOffset>9901555</wp:posOffset>
          </wp:positionV>
          <wp:extent cx="6260400" cy="32040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04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AEC6D" w14:textId="77777777" w:rsidR="00570867" w:rsidRDefault="00570867" w:rsidP="008C1854">
      <w:pPr>
        <w:spacing w:after="0" w:line="240" w:lineRule="auto"/>
      </w:pPr>
      <w:r>
        <w:separator/>
      </w:r>
    </w:p>
  </w:footnote>
  <w:footnote w:type="continuationSeparator" w:id="0">
    <w:p w14:paraId="4D235899" w14:textId="77777777" w:rsidR="00570867" w:rsidRDefault="00570867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FF45E" w14:textId="77777777" w:rsidR="00990C65" w:rsidRDefault="00990C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66685" w14:textId="77777777" w:rsidR="008C1854" w:rsidRDefault="008C1854" w:rsidP="0013414E">
    <w:pPr>
      <w:pStyle w:val="a3"/>
      <w:ind w:left="-865" w:right="-54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D2D2" w14:textId="1112BFA7" w:rsidR="0013414E" w:rsidRDefault="00E1353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1F5E7" wp14:editId="3F79E651">
          <wp:simplePos x="0" y="0"/>
          <wp:positionH relativeFrom="column">
            <wp:align>center</wp:align>
          </wp:positionH>
          <wp:positionV relativeFrom="page">
            <wp:posOffset>540385</wp:posOffset>
          </wp:positionV>
          <wp:extent cx="6209250" cy="918000"/>
          <wp:effectExtent l="0" t="0" r="127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9250" cy="9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595E"/>
    <w:multiLevelType w:val="hybridMultilevel"/>
    <w:tmpl w:val="12326076"/>
    <w:lvl w:ilvl="0" w:tplc="A0B26A44">
      <w:start w:val="1"/>
      <w:numFmt w:val="hebrew1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25D55ED"/>
    <w:multiLevelType w:val="multilevel"/>
    <w:tmpl w:val="38523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D44DE8"/>
    <w:multiLevelType w:val="hybridMultilevel"/>
    <w:tmpl w:val="FA4E1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34485"/>
    <w:multiLevelType w:val="multilevel"/>
    <w:tmpl w:val="C3FE9C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C73B8A"/>
    <w:multiLevelType w:val="hybridMultilevel"/>
    <w:tmpl w:val="D0B68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449B2"/>
    <w:multiLevelType w:val="multilevel"/>
    <w:tmpl w:val="F2D8C75C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BC3465D"/>
    <w:multiLevelType w:val="multilevel"/>
    <w:tmpl w:val="21BEF24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54"/>
    <w:rsid w:val="0001067E"/>
    <w:rsid w:val="00023FE2"/>
    <w:rsid w:val="0003273A"/>
    <w:rsid w:val="000510B9"/>
    <w:rsid w:val="000521D7"/>
    <w:rsid w:val="00071F3E"/>
    <w:rsid w:val="00074D75"/>
    <w:rsid w:val="000B4B3E"/>
    <w:rsid w:val="000C3352"/>
    <w:rsid w:val="000D3418"/>
    <w:rsid w:val="000D4FC3"/>
    <w:rsid w:val="000F2697"/>
    <w:rsid w:val="001143B1"/>
    <w:rsid w:val="0012271E"/>
    <w:rsid w:val="0013414E"/>
    <w:rsid w:val="00155A24"/>
    <w:rsid w:val="0017753D"/>
    <w:rsid w:val="00187ED1"/>
    <w:rsid w:val="001900BD"/>
    <w:rsid w:val="00193367"/>
    <w:rsid w:val="00194BA8"/>
    <w:rsid w:val="00195724"/>
    <w:rsid w:val="001B4713"/>
    <w:rsid w:val="001B727B"/>
    <w:rsid w:val="00200439"/>
    <w:rsid w:val="002074AF"/>
    <w:rsid w:val="00225800"/>
    <w:rsid w:val="00262ED4"/>
    <w:rsid w:val="002B07A2"/>
    <w:rsid w:val="002D02B9"/>
    <w:rsid w:val="002F060B"/>
    <w:rsid w:val="002F1F2A"/>
    <w:rsid w:val="002F4926"/>
    <w:rsid w:val="00303114"/>
    <w:rsid w:val="00303F3F"/>
    <w:rsid w:val="00334257"/>
    <w:rsid w:val="00345EC4"/>
    <w:rsid w:val="00361918"/>
    <w:rsid w:val="00361F8C"/>
    <w:rsid w:val="00365280"/>
    <w:rsid w:val="00374E64"/>
    <w:rsid w:val="003A4342"/>
    <w:rsid w:val="003B6186"/>
    <w:rsid w:val="003E01F9"/>
    <w:rsid w:val="004075AB"/>
    <w:rsid w:val="0042267F"/>
    <w:rsid w:val="004564D0"/>
    <w:rsid w:val="00461C67"/>
    <w:rsid w:val="00475BF0"/>
    <w:rsid w:val="004852AA"/>
    <w:rsid w:val="004A65E7"/>
    <w:rsid w:val="004A69D4"/>
    <w:rsid w:val="004D03AB"/>
    <w:rsid w:val="004D5CC7"/>
    <w:rsid w:val="004D6F27"/>
    <w:rsid w:val="00510BD6"/>
    <w:rsid w:val="005150B8"/>
    <w:rsid w:val="00526E3F"/>
    <w:rsid w:val="00534521"/>
    <w:rsid w:val="005573FE"/>
    <w:rsid w:val="00570867"/>
    <w:rsid w:val="00571F7B"/>
    <w:rsid w:val="005C509D"/>
    <w:rsid w:val="00637BE2"/>
    <w:rsid w:val="0064048F"/>
    <w:rsid w:val="00645BED"/>
    <w:rsid w:val="006658C3"/>
    <w:rsid w:val="0067264B"/>
    <w:rsid w:val="00674052"/>
    <w:rsid w:val="006C5181"/>
    <w:rsid w:val="006F7627"/>
    <w:rsid w:val="00702EB7"/>
    <w:rsid w:val="00707857"/>
    <w:rsid w:val="00713B8C"/>
    <w:rsid w:val="007369AB"/>
    <w:rsid w:val="00737D54"/>
    <w:rsid w:val="00743CBF"/>
    <w:rsid w:val="00764E8B"/>
    <w:rsid w:val="007A3321"/>
    <w:rsid w:val="0083342A"/>
    <w:rsid w:val="00854A90"/>
    <w:rsid w:val="00886757"/>
    <w:rsid w:val="008B2697"/>
    <w:rsid w:val="008C1854"/>
    <w:rsid w:val="008E2744"/>
    <w:rsid w:val="008F7571"/>
    <w:rsid w:val="009009A1"/>
    <w:rsid w:val="009061DD"/>
    <w:rsid w:val="0091550C"/>
    <w:rsid w:val="00931920"/>
    <w:rsid w:val="0094285E"/>
    <w:rsid w:val="00951E8A"/>
    <w:rsid w:val="00960DF1"/>
    <w:rsid w:val="00961A97"/>
    <w:rsid w:val="00990C65"/>
    <w:rsid w:val="009C5AFC"/>
    <w:rsid w:val="009E1886"/>
    <w:rsid w:val="009F4763"/>
    <w:rsid w:val="00A10900"/>
    <w:rsid w:val="00A11694"/>
    <w:rsid w:val="00A61AE1"/>
    <w:rsid w:val="00A73BBC"/>
    <w:rsid w:val="00AA1F84"/>
    <w:rsid w:val="00AB1C50"/>
    <w:rsid w:val="00AC27D0"/>
    <w:rsid w:val="00AC3E73"/>
    <w:rsid w:val="00AD1137"/>
    <w:rsid w:val="00AD35C1"/>
    <w:rsid w:val="00AE0861"/>
    <w:rsid w:val="00B31C2C"/>
    <w:rsid w:val="00B4016D"/>
    <w:rsid w:val="00B7797B"/>
    <w:rsid w:val="00B86913"/>
    <w:rsid w:val="00B93893"/>
    <w:rsid w:val="00BB14EF"/>
    <w:rsid w:val="00BE263F"/>
    <w:rsid w:val="00BF13B9"/>
    <w:rsid w:val="00C13CC7"/>
    <w:rsid w:val="00C3113F"/>
    <w:rsid w:val="00C62704"/>
    <w:rsid w:val="00C744E6"/>
    <w:rsid w:val="00C95906"/>
    <w:rsid w:val="00CA32BC"/>
    <w:rsid w:val="00CD3D7D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75B8F"/>
    <w:rsid w:val="00D81999"/>
    <w:rsid w:val="00DA6CE8"/>
    <w:rsid w:val="00DA79F6"/>
    <w:rsid w:val="00DD0005"/>
    <w:rsid w:val="00DD4B04"/>
    <w:rsid w:val="00E04BD4"/>
    <w:rsid w:val="00E1353F"/>
    <w:rsid w:val="00E17D74"/>
    <w:rsid w:val="00E37FB8"/>
    <w:rsid w:val="00E47BA6"/>
    <w:rsid w:val="00E66131"/>
    <w:rsid w:val="00E70839"/>
    <w:rsid w:val="00E80FB6"/>
    <w:rsid w:val="00E8589D"/>
    <w:rsid w:val="00ED2E14"/>
    <w:rsid w:val="00ED7B99"/>
    <w:rsid w:val="00EF6EAC"/>
    <w:rsid w:val="00F1194D"/>
    <w:rsid w:val="00F21215"/>
    <w:rsid w:val="00F21DA8"/>
    <w:rsid w:val="00F60CA3"/>
    <w:rsid w:val="00F64EB3"/>
    <w:rsid w:val="00F72026"/>
    <w:rsid w:val="00F80D92"/>
    <w:rsid w:val="00FD4F97"/>
    <w:rsid w:val="00FD6627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6AE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paragraph" w:styleId="ab">
    <w:name w:val="List Paragraph"/>
    <w:basedOn w:val="a"/>
    <w:uiPriority w:val="34"/>
    <w:qFormat/>
    <w:rsid w:val="00195724"/>
    <w:pPr>
      <w:spacing w:after="0"/>
      <w:ind w:left="720"/>
      <w:contextualSpacing/>
    </w:pPr>
    <w:rPr>
      <w:rFonts w:ascii="Arial" w:eastAsia="Arial" w:hAnsi="Arial"/>
      <w:lang w:val="en"/>
    </w:rPr>
  </w:style>
  <w:style w:type="character" w:styleId="Hyperlink">
    <w:name w:val="Hyperlink"/>
    <w:basedOn w:val="a0"/>
    <w:uiPriority w:val="99"/>
    <w:unhideWhenUsed/>
    <w:rsid w:val="0019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evo.co.il/law_html/law01/500_678.htm" TargetMode="External"/><Relationship Id="rId18" Type="http://schemas.openxmlformats.org/officeDocument/2006/relationships/hyperlink" Target="https://www.nevo.co.il/law_html/law01/500_678.htm" TargetMode="External"/><Relationship Id="rId26" Type="http://schemas.openxmlformats.org/officeDocument/2006/relationships/hyperlink" Target="https://www.nevo.co.il/law_html/law01/500_678.htm" TargetMode="External"/><Relationship Id="rId39" Type="http://schemas.openxmlformats.org/officeDocument/2006/relationships/hyperlink" Target="https://www.nevo.co.il/law_html/law01/500_678.htm" TargetMode="External"/><Relationship Id="rId21" Type="http://schemas.openxmlformats.org/officeDocument/2006/relationships/hyperlink" Target="https://www.nevo.co.il/law_html/law01/500_678.htm" TargetMode="External"/><Relationship Id="rId34" Type="http://schemas.openxmlformats.org/officeDocument/2006/relationships/hyperlink" Target="https://www.nevo.co.il/law_html/law01/500_678.htm" TargetMode="External"/><Relationship Id="rId42" Type="http://schemas.openxmlformats.org/officeDocument/2006/relationships/hyperlink" Target="https://www.nevo.co.il/law_html/law01/500_678.htm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evo.co.il/law_html/law01/500_678.htm" TargetMode="External"/><Relationship Id="rId29" Type="http://schemas.openxmlformats.org/officeDocument/2006/relationships/hyperlink" Target="https://www.nevo.co.il/law_html/law01/500_678.htm" TargetMode="External"/><Relationship Id="rId11" Type="http://schemas.openxmlformats.org/officeDocument/2006/relationships/hyperlink" Target="https://www.nevo.co.il/law_html/law01/500_678.htm" TargetMode="External"/><Relationship Id="rId24" Type="http://schemas.openxmlformats.org/officeDocument/2006/relationships/hyperlink" Target="https://www.nevo.co.il/law_html/law01/500_678.htm" TargetMode="External"/><Relationship Id="rId32" Type="http://schemas.openxmlformats.org/officeDocument/2006/relationships/hyperlink" Target="https://www.nevo.co.il/law_html/law01/500_678.htm" TargetMode="External"/><Relationship Id="rId37" Type="http://schemas.openxmlformats.org/officeDocument/2006/relationships/hyperlink" Target="https://www.nevo.co.il/law_html/law01/500_678.htm" TargetMode="External"/><Relationship Id="rId40" Type="http://schemas.openxmlformats.org/officeDocument/2006/relationships/hyperlink" Target="https://www.nevo.co.il/law_html/law01/500_678.htm" TargetMode="External"/><Relationship Id="rId45" Type="http://schemas.openxmlformats.org/officeDocument/2006/relationships/hyperlink" Target="https://www.nevo.co.il/law_html/law01/500_678.ht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evo.co.il/law_html/law01/500_678.htm" TargetMode="External"/><Relationship Id="rId19" Type="http://schemas.openxmlformats.org/officeDocument/2006/relationships/hyperlink" Target="https://www.nevo.co.il/law_html/law01/500_678.htm" TargetMode="External"/><Relationship Id="rId31" Type="http://schemas.openxmlformats.org/officeDocument/2006/relationships/hyperlink" Target="https://www.nevo.co.il/law_html/law01/500_678.htm" TargetMode="External"/><Relationship Id="rId44" Type="http://schemas.openxmlformats.org/officeDocument/2006/relationships/hyperlink" Target="https://www.nevo.co.il/law_html/law01/500_678.htm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nevo.co.il/law_html/law01/500_678.htm" TargetMode="External"/><Relationship Id="rId14" Type="http://schemas.openxmlformats.org/officeDocument/2006/relationships/hyperlink" Target="https://www.nevo.co.il/law_html/law01/500_678.htm" TargetMode="External"/><Relationship Id="rId22" Type="http://schemas.openxmlformats.org/officeDocument/2006/relationships/hyperlink" Target="https://www.nevo.co.il/law_html/law01/500_678.htm" TargetMode="External"/><Relationship Id="rId27" Type="http://schemas.openxmlformats.org/officeDocument/2006/relationships/hyperlink" Target="https://www.nevo.co.il/law_html/law01/500_678.htm" TargetMode="External"/><Relationship Id="rId30" Type="http://schemas.openxmlformats.org/officeDocument/2006/relationships/hyperlink" Target="https://www.nevo.co.il/law_html/law01/500_678.htm" TargetMode="External"/><Relationship Id="rId35" Type="http://schemas.openxmlformats.org/officeDocument/2006/relationships/hyperlink" Target="https://www.nevo.co.il/law_html/law01/500_678.htm" TargetMode="External"/><Relationship Id="rId43" Type="http://schemas.openxmlformats.org/officeDocument/2006/relationships/hyperlink" Target="https://www.nevo.co.il/law_html/law01/500_678.htm" TargetMode="External"/><Relationship Id="rId48" Type="http://schemas.openxmlformats.org/officeDocument/2006/relationships/header" Target="header2.xml"/><Relationship Id="rId8" Type="http://schemas.openxmlformats.org/officeDocument/2006/relationships/hyperlink" Target="https://www.nevo.co.il/law_html/law01/500_678.htm" TargetMode="External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www.nevo.co.il/law_html/law01/500_678.htm" TargetMode="External"/><Relationship Id="rId17" Type="http://schemas.openxmlformats.org/officeDocument/2006/relationships/hyperlink" Target="https://www.nevo.co.il/law_html/law01/500_678.htm" TargetMode="External"/><Relationship Id="rId25" Type="http://schemas.openxmlformats.org/officeDocument/2006/relationships/hyperlink" Target="https://www.nevo.co.il/law_html/law01/500_678.htm" TargetMode="External"/><Relationship Id="rId33" Type="http://schemas.openxmlformats.org/officeDocument/2006/relationships/hyperlink" Target="https://www.nevo.co.il/law_html/law01/500_678.htm" TargetMode="External"/><Relationship Id="rId38" Type="http://schemas.openxmlformats.org/officeDocument/2006/relationships/hyperlink" Target="https://www.nevo.co.il/law_html/law01/500_678.htm" TargetMode="External"/><Relationship Id="rId46" Type="http://schemas.openxmlformats.org/officeDocument/2006/relationships/hyperlink" Target="https://diversity.tau.ac.il/breastfeeding-rooms_1762_1763" TargetMode="External"/><Relationship Id="rId20" Type="http://schemas.openxmlformats.org/officeDocument/2006/relationships/hyperlink" Target="https://www.nevo.co.il/law_html/law01/500_678.htm" TargetMode="External"/><Relationship Id="rId41" Type="http://schemas.openxmlformats.org/officeDocument/2006/relationships/hyperlink" Target="https://www.nevo.co.il/law_html/law01/500_678.ht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evo.co.il/law_html/law01/500_678.htm" TargetMode="External"/><Relationship Id="rId23" Type="http://schemas.openxmlformats.org/officeDocument/2006/relationships/hyperlink" Target="https://www.nevo.co.il/law_html/law01/500_678.htm" TargetMode="External"/><Relationship Id="rId28" Type="http://schemas.openxmlformats.org/officeDocument/2006/relationships/hyperlink" Target="https://www.nevo.co.il/law_html/law01/500_678.htm" TargetMode="External"/><Relationship Id="rId36" Type="http://schemas.openxmlformats.org/officeDocument/2006/relationships/hyperlink" Target="https://www.nevo.co.il/law_html/law01/500_678.htm" TargetMode="External"/><Relationship Id="rId4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D4D5-65C7-40BD-B579-68CE8B36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1350</Words>
  <Characters>6752</Characters>
  <Application>Microsoft Office Word</Application>
  <DocSecurity>0</DocSecurity>
  <Lines>56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 Boneh- Mizrahi</cp:lastModifiedBy>
  <cp:revision>4</cp:revision>
  <cp:lastPrinted>2017-04-26T09:19:00Z</cp:lastPrinted>
  <dcterms:created xsi:type="dcterms:W3CDTF">2023-03-09T08:34:00Z</dcterms:created>
  <dcterms:modified xsi:type="dcterms:W3CDTF">2023-03-09T08:35:00Z</dcterms:modified>
</cp:coreProperties>
</file>